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4"/>
        <w:gridCol w:w="5019"/>
        <w:gridCol w:w="708"/>
        <w:gridCol w:w="648"/>
      </w:tblGrid>
      <w:tr w:rsidR="008012E4" w:rsidTr="001E41A9">
        <w:trPr>
          <w:trHeight w:val="416"/>
          <w:jc w:val="center"/>
        </w:trPr>
        <w:tc>
          <w:tcPr>
            <w:tcW w:w="2404" w:type="dxa"/>
          </w:tcPr>
          <w:p w:rsidR="008012E4" w:rsidRDefault="008012E4" w:rsidP="001E41A9">
            <w:pPr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5019" w:type="dxa"/>
          </w:tcPr>
          <w:p w:rsidR="008012E4" w:rsidRDefault="008012E4" w:rsidP="001E41A9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8" w:type="dxa"/>
          </w:tcPr>
          <w:p w:rsidR="008012E4" w:rsidRDefault="008012E4" w:rsidP="001E41A9">
            <w:pPr>
              <w:jc w:val="center"/>
            </w:pPr>
            <w:r>
              <w:rPr>
                <w:rFonts w:hint="eastAsia"/>
              </w:rPr>
              <w:t>产地</w:t>
            </w:r>
          </w:p>
        </w:tc>
        <w:tc>
          <w:tcPr>
            <w:tcW w:w="648" w:type="dxa"/>
          </w:tcPr>
          <w:p w:rsidR="008012E4" w:rsidRDefault="008012E4" w:rsidP="001E41A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8012E4" w:rsidTr="001E41A9">
        <w:trPr>
          <w:trHeight w:val="576"/>
          <w:jc w:val="center"/>
        </w:trPr>
        <w:tc>
          <w:tcPr>
            <w:tcW w:w="2404" w:type="dxa"/>
          </w:tcPr>
          <w:p w:rsidR="008012E4" w:rsidRDefault="008012E4" w:rsidP="001E41A9">
            <w:pPr>
              <w:jc w:val="center"/>
            </w:pPr>
            <w:r w:rsidRPr="00870BE2">
              <w:rPr>
                <w:rFonts w:ascii="Arial" w:hAnsi="Arial" w:cs="Arial" w:hint="eastAsia"/>
              </w:rPr>
              <w:t>外周神经刺激器</w:t>
            </w:r>
          </w:p>
        </w:tc>
        <w:tc>
          <w:tcPr>
            <w:tcW w:w="5019" w:type="dxa"/>
          </w:tcPr>
          <w:p w:rsidR="008012E4" w:rsidRDefault="008012E4" w:rsidP="001E41A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对各种神经阻滞进行准确定位，适用于局部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区域麻醉、镇痛和神经诊断。</w:t>
            </w:r>
          </w:p>
        </w:tc>
        <w:tc>
          <w:tcPr>
            <w:tcW w:w="708" w:type="dxa"/>
          </w:tcPr>
          <w:p w:rsidR="008012E4" w:rsidRDefault="008012E4" w:rsidP="001E41A9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648" w:type="dxa"/>
          </w:tcPr>
          <w:p w:rsidR="008012E4" w:rsidRDefault="008012E4" w:rsidP="001E41A9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</w:tbl>
    <w:p w:rsidR="0084677F" w:rsidRDefault="0084677F"/>
    <w:sectPr w:rsidR="0084677F" w:rsidSect="00846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8A5" w:rsidRDefault="008458A5" w:rsidP="008012E4">
      <w:r>
        <w:separator/>
      </w:r>
    </w:p>
  </w:endnote>
  <w:endnote w:type="continuationSeparator" w:id="0">
    <w:p w:rsidR="008458A5" w:rsidRDefault="008458A5" w:rsidP="00801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8A5" w:rsidRDefault="008458A5" w:rsidP="008012E4">
      <w:r>
        <w:separator/>
      </w:r>
    </w:p>
  </w:footnote>
  <w:footnote w:type="continuationSeparator" w:id="0">
    <w:p w:rsidR="008458A5" w:rsidRDefault="008458A5" w:rsidP="008012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12E4"/>
    <w:rsid w:val="008012E4"/>
    <w:rsid w:val="008458A5"/>
    <w:rsid w:val="00846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1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12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12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12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zbb</dc:creator>
  <cp:keywords/>
  <dc:description/>
  <cp:lastModifiedBy>zbb</cp:lastModifiedBy>
  <cp:revision>2</cp:revision>
  <dcterms:created xsi:type="dcterms:W3CDTF">2020-01-16T00:36:00Z</dcterms:created>
  <dcterms:modified xsi:type="dcterms:W3CDTF">2020-01-16T00:36:00Z</dcterms:modified>
</cp:coreProperties>
</file>