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0A" w:rsidRDefault="0080170A" w:rsidP="0080170A">
      <w:pPr>
        <w:ind w:firstLineChars="200" w:firstLine="880"/>
        <w:jc w:val="center"/>
        <w:rPr>
          <w:rFonts w:eastAsia="仿宋_GB2312" w:hint="eastAsia"/>
          <w:sz w:val="44"/>
          <w:szCs w:val="44"/>
          <w:lang w:eastAsia="zh-CN"/>
        </w:rPr>
      </w:pPr>
      <w:r w:rsidRPr="0080170A">
        <w:rPr>
          <w:rFonts w:eastAsia="仿宋_GB2312" w:hint="eastAsia"/>
          <w:sz w:val="44"/>
          <w:szCs w:val="44"/>
          <w:lang w:eastAsia="zh-CN"/>
        </w:rPr>
        <w:t>简阳市人民医院血液透析管理系统</w:t>
      </w:r>
    </w:p>
    <w:p w:rsidR="0080170A" w:rsidRPr="0080170A" w:rsidRDefault="0080170A" w:rsidP="0080170A">
      <w:pPr>
        <w:ind w:firstLineChars="200" w:firstLine="880"/>
        <w:jc w:val="center"/>
        <w:rPr>
          <w:rFonts w:eastAsia="仿宋_GB2312" w:hint="eastAsia"/>
          <w:sz w:val="44"/>
          <w:szCs w:val="44"/>
          <w:lang w:eastAsia="zh-CN"/>
        </w:rPr>
      </w:pPr>
      <w:r w:rsidRPr="0080170A">
        <w:rPr>
          <w:rFonts w:eastAsia="仿宋_GB2312" w:hint="eastAsia"/>
          <w:sz w:val="44"/>
          <w:szCs w:val="44"/>
          <w:lang w:eastAsia="zh-CN"/>
        </w:rPr>
        <w:t>建设要求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  <w:lang w:eastAsia="zh-CN"/>
        </w:rPr>
        <w:t>1、</w:t>
      </w:r>
      <w:r w:rsidRPr="0080170A">
        <w:rPr>
          <w:rFonts w:ascii="仿宋" w:eastAsia="仿宋" w:hAnsi="仿宋" w:hint="eastAsia"/>
          <w:sz w:val="28"/>
          <w:szCs w:val="28"/>
        </w:rPr>
        <w:t>质控管理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要求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通过信息化手段提高效率、降低</w:t>
      </w:r>
      <w:r>
        <w:rPr>
          <w:rFonts w:ascii="仿宋" w:eastAsia="仿宋" w:hAnsi="仿宋" w:hint="eastAsia"/>
          <w:sz w:val="28"/>
          <w:szCs w:val="28"/>
          <w:lang w:eastAsia="zh-CN"/>
        </w:rPr>
        <w:t>医生</w:t>
      </w:r>
      <w:r w:rsidRPr="0080170A">
        <w:rPr>
          <w:rFonts w:ascii="仿宋" w:eastAsia="仿宋" w:hAnsi="仿宋" w:hint="eastAsia"/>
          <w:sz w:val="28"/>
          <w:szCs w:val="28"/>
        </w:rPr>
        <w:t>劳动强度，各种数据通过信息化平台快速准确地进行数学建模、分类筛选、辅助临床科研活动，</w:t>
      </w:r>
      <w:r w:rsidR="00A360FB">
        <w:rPr>
          <w:rFonts w:ascii="仿宋" w:eastAsia="仿宋" w:hAnsi="仿宋" w:hint="eastAsia"/>
          <w:sz w:val="28"/>
          <w:szCs w:val="28"/>
          <w:lang w:eastAsia="zh-CN"/>
        </w:rPr>
        <w:t>系统能</w:t>
      </w:r>
      <w:r w:rsidRPr="0080170A">
        <w:rPr>
          <w:rFonts w:ascii="仿宋" w:eastAsia="仿宋" w:hAnsi="仿宋" w:hint="eastAsia"/>
          <w:sz w:val="28"/>
          <w:szCs w:val="28"/>
        </w:rPr>
        <w:t>自动完成医护人员原来手工工作，提高</w:t>
      </w:r>
      <w:r w:rsidR="00AA4EE4">
        <w:rPr>
          <w:rFonts w:ascii="仿宋" w:eastAsia="仿宋" w:hAnsi="仿宋" w:hint="eastAsia"/>
          <w:sz w:val="28"/>
          <w:szCs w:val="28"/>
          <w:lang w:eastAsia="zh-CN"/>
        </w:rPr>
        <w:t>医院医疗</w:t>
      </w:r>
      <w:r w:rsidRPr="0080170A">
        <w:rPr>
          <w:rFonts w:ascii="仿宋" w:eastAsia="仿宋" w:hAnsi="仿宋" w:hint="eastAsia"/>
          <w:sz w:val="28"/>
          <w:szCs w:val="28"/>
        </w:rPr>
        <w:t>服务质量。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2、科室建设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通过信息化提高科室流程化管理水平，加强医护人员自身建设、提高业务水平，减少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医疗</w:t>
      </w:r>
      <w:r w:rsidRPr="0080170A">
        <w:rPr>
          <w:rFonts w:ascii="仿宋" w:eastAsia="仿宋" w:hAnsi="仿宋" w:hint="eastAsia"/>
          <w:sz w:val="28"/>
          <w:szCs w:val="28"/>
        </w:rPr>
        <w:t>差错，使科室由经验型管理快速迈进信息化科学管理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行列</w:t>
      </w:r>
      <w:r w:rsidRPr="0080170A">
        <w:rPr>
          <w:rFonts w:ascii="仿宋" w:eastAsia="仿宋" w:hAnsi="仿宋" w:hint="eastAsia"/>
          <w:sz w:val="28"/>
          <w:szCs w:val="28"/>
        </w:rPr>
        <w:t>，从而提高整个科室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信息化</w:t>
      </w:r>
      <w:r w:rsidRPr="0080170A">
        <w:rPr>
          <w:rFonts w:ascii="仿宋" w:eastAsia="仿宋" w:hAnsi="仿宋" w:hint="eastAsia"/>
          <w:sz w:val="28"/>
          <w:szCs w:val="28"/>
        </w:rPr>
        <w:t>管理水平。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3、医疗管理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  <w:lang w:eastAsia="zh-CN"/>
        </w:rPr>
        <w:t>通过</w:t>
      </w:r>
      <w:r w:rsidRPr="0080170A">
        <w:rPr>
          <w:rFonts w:ascii="仿宋" w:eastAsia="仿宋" w:hAnsi="仿宋" w:hint="eastAsia"/>
          <w:sz w:val="28"/>
          <w:szCs w:val="28"/>
        </w:rPr>
        <w:t>软件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系统的</w:t>
      </w:r>
      <w:r w:rsidRPr="0080170A">
        <w:rPr>
          <w:rFonts w:ascii="仿宋" w:eastAsia="仿宋" w:hAnsi="仿宋" w:hint="eastAsia"/>
          <w:sz w:val="28"/>
          <w:szCs w:val="28"/>
        </w:rPr>
        <w:t>流程化功能规范医</w:t>
      </w:r>
      <w:r>
        <w:rPr>
          <w:rFonts w:ascii="仿宋" w:eastAsia="仿宋" w:hAnsi="仿宋" w:hint="eastAsia"/>
          <w:sz w:val="28"/>
          <w:szCs w:val="28"/>
        </w:rPr>
        <w:t>疗行为和医疗进程，降低医疗风险，系统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能</w:t>
      </w:r>
      <w:r>
        <w:rPr>
          <w:rFonts w:ascii="仿宋" w:eastAsia="仿宋" w:hAnsi="仿宋" w:hint="eastAsia"/>
          <w:sz w:val="28"/>
          <w:szCs w:val="28"/>
        </w:rPr>
        <w:t>自动收集所有患者的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医疗</w:t>
      </w:r>
      <w:r>
        <w:rPr>
          <w:rFonts w:ascii="仿宋" w:eastAsia="仿宋" w:hAnsi="仿宋" w:hint="eastAsia"/>
          <w:sz w:val="28"/>
          <w:szCs w:val="28"/>
        </w:rPr>
        <w:t>数据信息</w:t>
      </w:r>
      <w:r w:rsidRPr="0080170A">
        <w:rPr>
          <w:rFonts w:ascii="仿宋" w:eastAsia="仿宋" w:hAnsi="仿宋" w:hint="eastAsia"/>
          <w:sz w:val="28"/>
          <w:szCs w:val="28"/>
        </w:rPr>
        <w:t>，辅助医护人员的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诊疗</w:t>
      </w:r>
      <w:r w:rsidRPr="0080170A">
        <w:rPr>
          <w:rFonts w:ascii="仿宋" w:eastAsia="仿宋" w:hAnsi="仿宋" w:hint="eastAsia"/>
          <w:sz w:val="28"/>
          <w:szCs w:val="28"/>
        </w:rPr>
        <w:t>活动。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4、库存管理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通过库存管理功能，快速、准确地备好下一班透析药品、耗材，杜绝差错，同时对特殊患者使用的耗材进行全程追溯管理，降低医疗风险，库存备货高效准确，有效降低成本。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5、设备管理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通过设备管理功能，降低技师的工作成本和支出，提升工作效率，数据保存完整，自动完成相关数据上报功能。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lastRenderedPageBreak/>
        <w:t>6、三甲评审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</w:rPr>
        <w:t>通过强大的信息化技术统计功能来支持肾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内</w:t>
      </w:r>
      <w:r w:rsidRPr="0080170A">
        <w:rPr>
          <w:rFonts w:ascii="仿宋" w:eastAsia="仿宋" w:hAnsi="仿宋" w:hint="eastAsia"/>
          <w:sz w:val="28"/>
          <w:szCs w:val="28"/>
        </w:rPr>
        <w:t>科血透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中心顺利达到</w:t>
      </w:r>
      <w:r w:rsidRPr="0080170A">
        <w:rPr>
          <w:rFonts w:ascii="仿宋" w:eastAsia="仿宋" w:hAnsi="仿宋" w:hint="eastAsia"/>
          <w:sz w:val="28"/>
          <w:szCs w:val="28"/>
        </w:rPr>
        <w:t>三甲评审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相关条款</w:t>
      </w:r>
      <w:r w:rsidRPr="0080170A">
        <w:rPr>
          <w:rFonts w:ascii="仿宋" w:eastAsia="仿宋" w:hAnsi="仿宋" w:hint="eastAsia"/>
          <w:sz w:val="28"/>
          <w:szCs w:val="28"/>
        </w:rPr>
        <w:t>的要求。</w:t>
      </w:r>
      <w:r>
        <w:rPr>
          <w:rFonts w:ascii="仿宋" w:eastAsia="仿宋" w:hAnsi="仿宋" w:hint="eastAsia"/>
          <w:sz w:val="28"/>
          <w:szCs w:val="28"/>
          <w:lang w:eastAsia="zh-CN"/>
        </w:rPr>
        <w:t>要求达到国家三级甲等医院评审标准内所有评审指标的采集。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7、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能</w:t>
      </w:r>
      <w:r w:rsidRPr="0080170A">
        <w:rPr>
          <w:rFonts w:ascii="仿宋" w:eastAsia="仿宋" w:hAnsi="仿宋" w:hint="eastAsia"/>
          <w:sz w:val="28"/>
          <w:szCs w:val="28"/>
        </w:rPr>
        <w:t>与医院HIS、LIS、PACS等信息系统对接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</w:rPr>
        <w:t>能够与医院的</w:t>
      </w:r>
      <w:r w:rsidRPr="0080170A">
        <w:rPr>
          <w:rFonts w:ascii="仿宋" w:eastAsia="仿宋" w:hAnsi="仿宋"/>
          <w:sz w:val="28"/>
          <w:szCs w:val="28"/>
        </w:rPr>
        <w:t>HIS</w:t>
      </w:r>
      <w:r w:rsidRPr="0080170A">
        <w:rPr>
          <w:rFonts w:ascii="仿宋" w:eastAsia="仿宋" w:hAnsi="仿宋" w:hint="eastAsia"/>
          <w:sz w:val="28"/>
          <w:szCs w:val="28"/>
        </w:rPr>
        <w:t>、</w:t>
      </w:r>
      <w:r w:rsidRPr="0080170A">
        <w:rPr>
          <w:rFonts w:ascii="仿宋" w:eastAsia="仿宋" w:hAnsi="仿宋"/>
          <w:sz w:val="28"/>
          <w:szCs w:val="28"/>
        </w:rPr>
        <w:t>LIS</w:t>
      </w:r>
      <w:r>
        <w:rPr>
          <w:rFonts w:ascii="仿宋" w:eastAsia="仿宋" w:hAnsi="仿宋" w:hint="eastAsia"/>
          <w:sz w:val="28"/>
          <w:szCs w:val="28"/>
          <w:lang w:eastAsia="zh-CN"/>
        </w:rPr>
        <w:t>、PACS等信息系统</w:t>
      </w:r>
      <w:r w:rsidRPr="0080170A">
        <w:rPr>
          <w:rFonts w:ascii="仿宋" w:eastAsia="仿宋" w:hAnsi="仿宋" w:hint="eastAsia"/>
          <w:sz w:val="28"/>
          <w:szCs w:val="28"/>
        </w:rPr>
        <w:t>接口对接，实现数据自动导入，减轻一线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医护</w:t>
      </w:r>
      <w:r w:rsidRPr="0080170A">
        <w:rPr>
          <w:rFonts w:ascii="仿宋" w:eastAsia="仿宋" w:hAnsi="仿宋" w:hint="eastAsia"/>
          <w:sz w:val="28"/>
          <w:szCs w:val="28"/>
        </w:rPr>
        <w:t>人员的劳动强度，满足临床、医院的整体信息化建设需要。</w:t>
      </w:r>
      <w:r>
        <w:rPr>
          <w:rFonts w:ascii="仿宋" w:eastAsia="仿宋" w:hAnsi="仿宋" w:hint="eastAsia"/>
          <w:sz w:val="28"/>
          <w:szCs w:val="28"/>
          <w:lang w:eastAsia="zh-CN"/>
        </w:rPr>
        <w:t>能够与</w:t>
      </w:r>
      <w:r w:rsidRPr="0080170A">
        <w:rPr>
          <w:rFonts w:ascii="仿宋" w:eastAsia="仿宋" w:hAnsi="仿宋" w:hint="eastAsia"/>
          <w:sz w:val="28"/>
          <w:szCs w:val="28"/>
        </w:rPr>
        <w:t>主流数据库实现无缝对接，如Oracle、</w:t>
      </w:r>
      <w:proofErr w:type="spellStart"/>
      <w:r w:rsidRPr="0080170A">
        <w:rPr>
          <w:rFonts w:ascii="仿宋" w:eastAsia="仿宋" w:hAnsi="仿宋" w:hint="eastAsia"/>
          <w:sz w:val="28"/>
          <w:szCs w:val="28"/>
        </w:rPr>
        <w:t>SqlServer</w:t>
      </w:r>
      <w:proofErr w:type="spellEnd"/>
      <w:r w:rsidRPr="0080170A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Pr="0080170A">
        <w:rPr>
          <w:rFonts w:ascii="仿宋" w:eastAsia="仿宋" w:hAnsi="仿宋" w:hint="eastAsia"/>
          <w:sz w:val="28"/>
          <w:szCs w:val="28"/>
        </w:rPr>
        <w:t>MySql</w:t>
      </w:r>
      <w:proofErr w:type="spellEnd"/>
      <w:r w:rsidRPr="0080170A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8、透析机、血压计、地秤等硬件联机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</w:rPr>
        <w:t>能够与医院透析机所有品牌全部机型实现</w:t>
      </w:r>
      <w:r>
        <w:rPr>
          <w:rFonts w:ascii="仿宋" w:eastAsia="仿宋" w:hAnsi="仿宋" w:hint="eastAsia"/>
          <w:sz w:val="28"/>
          <w:szCs w:val="28"/>
          <w:lang w:eastAsia="zh-CN"/>
        </w:rPr>
        <w:t>数据</w:t>
      </w:r>
      <w:r w:rsidRPr="0080170A">
        <w:rPr>
          <w:rFonts w:ascii="仿宋" w:eastAsia="仿宋" w:hAnsi="仿宋" w:hint="eastAsia"/>
          <w:sz w:val="28"/>
          <w:szCs w:val="28"/>
        </w:rPr>
        <w:t>连接，数据自动采集且工作性能稳定，数据采集精准，满足临床联机需求</w:t>
      </w:r>
      <w:r w:rsidR="00A360FB">
        <w:rPr>
          <w:rFonts w:ascii="仿宋" w:eastAsia="仿宋" w:hAnsi="仿宋" w:hint="eastAsia"/>
          <w:sz w:val="28"/>
          <w:szCs w:val="28"/>
          <w:lang w:eastAsia="zh-CN"/>
        </w:rPr>
        <w:t>且</w:t>
      </w:r>
      <w:r w:rsidRPr="0080170A">
        <w:rPr>
          <w:rFonts w:ascii="仿宋" w:eastAsia="仿宋" w:hAnsi="仿宋" w:hint="eastAsia"/>
          <w:sz w:val="28"/>
          <w:szCs w:val="28"/>
        </w:rPr>
        <w:t>能满足临床日后扩展的联机需求。采集的参数包括：血流量、静脉压、超滤量、超滤率、透析液流量、舒张压、收缩压和</w:t>
      </w:r>
      <w:proofErr w:type="gramStart"/>
      <w:r w:rsidRPr="0080170A">
        <w:rPr>
          <w:rFonts w:ascii="仿宋" w:eastAsia="仿宋" w:hAnsi="仿宋" w:hint="eastAsia"/>
          <w:sz w:val="28"/>
          <w:szCs w:val="28"/>
        </w:rPr>
        <w:t>脉博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等</w:t>
      </w:r>
      <w:r w:rsidRPr="0080170A">
        <w:rPr>
          <w:rFonts w:ascii="仿宋" w:eastAsia="仿宋" w:hAnsi="仿宋" w:hint="eastAsia"/>
          <w:sz w:val="28"/>
          <w:szCs w:val="28"/>
        </w:rPr>
        <w:t>，院方不提供联机产生的任何费用包括软硬件的费用、技术服务费或者第三方服务费等</w:t>
      </w:r>
      <w:r w:rsidR="005023F6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>9、质控上报</w:t>
      </w:r>
    </w:p>
    <w:p w:rsidR="0080170A" w:rsidRPr="0080170A" w:rsidRDefault="0080170A" w:rsidP="0080170A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  <w:lang w:eastAsia="zh-CN"/>
        </w:rPr>
        <w:t>系统</w:t>
      </w:r>
      <w:r>
        <w:rPr>
          <w:rFonts w:ascii="仿宋" w:eastAsia="仿宋" w:hAnsi="仿宋" w:hint="eastAsia"/>
          <w:sz w:val="28"/>
          <w:szCs w:val="28"/>
        </w:rPr>
        <w:t>能够与全国质控上报中心系统进行对接，具有一键上报功能</w:t>
      </w:r>
      <w:r w:rsidRPr="0080170A">
        <w:rPr>
          <w:rFonts w:ascii="仿宋" w:eastAsia="仿宋" w:hAnsi="仿宋" w:hint="eastAsia"/>
          <w:sz w:val="28"/>
          <w:szCs w:val="28"/>
        </w:rPr>
        <w:t>。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以后四川省质控中心建立起来后，需要完成对四川省血透质控系统的对接。</w:t>
      </w:r>
    </w:p>
    <w:p w:rsidR="0080170A" w:rsidRPr="0080170A" w:rsidRDefault="0080170A" w:rsidP="0080170A">
      <w:pPr>
        <w:rPr>
          <w:rFonts w:ascii="仿宋" w:eastAsia="仿宋" w:hAnsi="仿宋"/>
          <w:sz w:val="28"/>
          <w:szCs w:val="28"/>
        </w:rPr>
      </w:pPr>
      <w:r w:rsidRPr="0080170A">
        <w:rPr>
          <w:rFonts w:ascii="仿宋" w:eastAsia="仿宋" w:hAnsi="仿宋" w:hint="eastAsia"/>
          <w:sz w:val="28"/>
          <w:szCs w:val="28"/>
        </w:rPr>
        <w:t xml:space="preserve">    10、软件相关安全性</w:t>
      </w:r>
    </w:p>
    <w:p w:rsidR="00CD339E" w:rsidRDefault="0080170A" w:rsidP="0080170A">
      <w:pPr>
        <w:ind w:firstLine="555"/>
        <w:rPr>
          <w:rFonts w:ascii="仿宋" w:eastAsia="仿宋" w:hAnsi="仿宋" w:hint="eastAsia"/>
          <w:sz w:val="28"/>
          <w:szCs w:val="28"/>
          <w:lang w:eastAsia="zh-CN"/>
        </w:rPr>
      </w:pPr>
      <w:r w:rsidRPr="0080170A">
        <w:rPr>
          <w:rFonts w:ascii="仿宋" w:eastAsia="仿宋" w:hAnsi="仿宋" w:hint="eastAsia"/>
          <w:sz w:val="28"/>
          <w:szCs w:val="28"/>
          <w:lang w:eastAsia="zh-CN"/>
        </w:rPr>
        <w:t>能</w:t>
      </w:r>
      <w:r w:rsidRPr="0080170A">
        <w:rPr>
          <w:rFonts w:ascii="仿宋" w:eastAsia="仿宋" w:hAnsi="仿宋" w:hint="eastAsia"/>
          <w:sz w:val="28"/>
          <w:szCs w:val="28"/>
        </w:rPr>
        <w:t>提供7x</w:t>
      </w:r>
      <w:r w:rsidRPr="0080170A">
        <w:rPr>
          <w:rFonts w:ascii="仿宋" w:eastAsia="仿宋" w:hAnsi="仿宋"/>
          <w:sz w:val="28"/>
          <w:szCs w:val="28"/>
        </w:rPr>
        <w:t>24小时</w:t>
      </w:r>
      <w:r w:rsidRPr="0080170A">
        <w:rPr>
          <w:rFonts w:ascii="仿宋" w:eastAsia="仿宋" w:hAnsi="仿宋" w:hint="eastAsia"/>
          <w:sz w:val="28"/>
          <w:szCs w:val="28"/>
        </w:rPr>
        <w:t>服务，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能</w:t>
      </w:r>
      <w:r w:rsidRPr="0080170A">
        <w:rPr>
          <w:rFonts w:ascii="仿宋" w:eastAsia="仿宋" w:hAnsi="仿宋" w:hint="eastAsia"/>
          <w:sz w:val="28"/>
          <w:szCs w:val="28"/>
        </w:rPr>
        <w:t>提供</w:t>
      </w:r>
      <w:r w:rsidRPr="0080170A">
        <w:rPr>
          <w:rFonts w:ascii="仿宋" w:eastAsia="仿宋" w:hAnsi="仿宋" w:hint="eastAsia"/>
          <w:sz w:val="28"/>
          <w:szCs w:val="28"/>
          <w:lang w:eastAsia="zh-CN"/>
        </w:rPr>
        <w:t>信息系统</w:t>
      </w:r>
      <w:r>
        <w:rPr>
          <w:rFonts w:ascii="仿宋" w:eastAsia="仿宋" w:hAnsi="仿宋" w:hint="eastAsia"/>
          <w:sz w:val="28"/>
          <w:szCs w:val="28"/>
        </w:rPr>
        <w:t>异常预警和应急预案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  <w:r w:rsidR="005023F6">
        <w:rPr>
          <w:rFonts w:ascii="仿宋" w:eastAsia="仿宋" w:hAnsi="仿宋" w:hint="eastAsia"/>
          <w:sz w:val="28"/>
          <w:szCs w:val="28"/>
          <w:lang w:eastAsia="zh-CN"/>
        </w:rPr>
        <w:lastRenderedPageBreak/>
        <w:t>具有大屏展示功能且</w:t>
      </w:r>
      <w:r w:rsidRPr="0080170A">
        <w:rPr>
          <w:rFonts w:ascii="仿宋" w:eastAsia="仿宋" w:hAnsi="仿宋" w:hint="eastAsia"/>
          <w:sz w:val="28"/>
          <w:szCs w:val="28"/>
        </w:rPr>
        <w:t>患者姓名在大屏幕上加星号显示。</w:t>
      </w:r>
    </w:p>
    <w:p w:rsidR="008A4ABF" w:rsidRDefault="0080170A" w:rsidP="00A1631C">
      <w:pPr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11、</w:t>
      </w:r>
      <w:r w:rsidR="005023F6">
        <w:rPr>
          <w:rFonts w:ascii="仿宋" w:eastAsia="仿宋" w:hAnsi="仿宋" w:hint="eastAsia"/>
          <w:sz w:val="28"/>
          <w:szCs w:val="28"/>
        </w:rPr>
        <w:t>系</w:t>
      </w:r>
      <w:r w:rsidR="005023F6">
        <w:rPr>
          <w:rFonts w:ascii="仿宋" w:eastAsia="仿宋" w:hAnsi="仿宋" w:hint="eastAsia"/>
          <w:sz w:val="28"/>
          <w:szCs w:val="28"/>
          <w:lang w:eastAsia="zh-CN"/>
        </w:rPr>
        <w:t>统</w:t>
      </w:r>
      <w:r w:rsidR="005023F6" w:rsidRPr="005023F6">
        <w:rPr>
          <w:rFonts w:ascii="仿宋" w:eastAsia="仿宋" w:hAnsi="仿宋" w:hint="eastAsia"/>
          <w:sz w:val="28"/>
          <w:szCs w:val="28"/>
          <w:lang w:eastAsia="zh-CN"/>
        </w:rPr>
        <w:t>功能</w:t>
      </w:r>
      <w:r w:rsidR="008A4ABF">
        <w:rPr>
          <w:rFonts w:ascii="仿宋" w:eastAsia="仿宋" w:hAnsi="仿宋" w:hint="eastAsia"/>
          <w:sz w:val="28"/>
          <w:szCs w:val="28"/>
          <w:lang w:eastAsia="zh-CN"/>
        </w:rPr>
        <w:t>完善</w:t>
      </w:r>
      <w:r w:rsidR="005023F6" w:rsidRPr="005023F6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80170A" w:rsidRPr="005023F6" w:rsidRDefault="008A4ABF" w:rsidP="008A4ABF">
      <w:pPr>
        <w:ind w:firstLineChars="200" w:firstLine="5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血透</w:t>
      </w:r>
      <w:r w:rsidR="00A1631C">
        <w:rPr>
          <w:rFonts w:ascii="仿宋" w:eastAsia="仿宋" w:hAnsi="仿宋" w:hint="eastAsia"/>
          <w:sz w:val="28"/>
          <w:szCs w:val="28"/>
          <w:lang w:eastAsia="zh-CN"/>
        </w:rPr>
        <w:t>系统能做到</w:t>
      </w:r>
      <w:r w:rsidR="00A1631C" w:rsidRPr="00A1631C">
        <w:rPr>
          <w:rFonts w:ascii="仿宋" w:eastAsia="仿宋" w:hAnsi="仿宋" w:hint="eastAsia"/>
          <w:sz w:val="28"/>
          <w:szCs w:val="28"/>
          <w:lang w:eastAsia="zh-CN"/>
        </w:rPr>
        <w:t>透析流程管理、费用管理、药品及耗材管理、</w:t>
      </w:r>
      <w:proofErr w:type="gramStart"/>
      <w:r w:rsidR="00A1631C" w:rsidRPr="00A1631C">
        <w:rPr>
          <w:rFonts w:ascii="仿宋" w:eastAsia="仿宋" w:hAnsi="仿宋" w:hint="eastAsia"/>
          <w:sz w:val="28"/>
          <w:szCs w:val="28"/>
          <w:lang w:eastAsia="zh-CN"/>
        </w:rPr>
        <w:t>排床管理</w:t>
      </w:r>
      <w:proofErr w:type="gramEnd"/>
      <w:r w:rsidR="00A1631C" w:rsidRPr="00A1631C">
        <w:rPr>
          <w:rFonts w:ascii="仿宋" w:eastAsia="仿宋" w:hAnsi="仿宋" w:hint="eastAsia"/>
          <w:sz w:val="28"/>
          <w:szCs w:val="28"/>
          <w:lang w:eastAsia="zh-CN"/>
        </w:rPr>
        <w:t>、设备管理、各类统计报表、检查提醒、透析机联机、质控上报、移动医疗</w:t>
      </w:r>
      <w:r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Pr="005023F6">
        <w:rPr>
          <w:rFonts w:ascii="仿宋" w:eastAsia="仿宋" w:hAnsi="仿宋" w:hint="eastAsia"/>
          <w:sz w:val="28"/>
          <w:szCs w:val="28"/>
          <w:lang w:eastAsia="zh-CN"/>
        </w:rPr>
        <w:t>智能提醒和营养管理</w:t>
      </w:r>
      <w:r w:rsidR="00A1631C" w:rsidRPr="00A1631C">
        <w:rPr>
          <w:rFonts w:ascii="仿宋" w:eastAsia="仿宋" w:hAnsi="仿宋" w:hint="eastAsia"/>
          <w:sz w:val="28"/>
          <w:szCs w:val="28"/>
          <w:lang w:eastAsia="zh-CN"/>
        </w:rPr>
        <w:t>等功能</w:t>
      </w:r>
      <w:r w:rsidR="00A1631C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sectPr w:rsidR="0080170A" w:rsidRPr="005023F6" w:rsidSect="00CD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D7" w:rsidRDefault="002D75D7" w:rsidP="0080170A">
      <w:r>
        <w:separator/>
      </w:r>
    </w:p>
  </w:endnote>
  <w:endnote w:type="continuationSeparator" w:id="0">
    <w:p w:rsidR="002D75D7" w:rsidRDefault="002D75D7" w:rsidP="00801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D7" w:rsidRDefault="002D75D7" w:rsidP="0080170A">
      <w:r>
        <w:separator/>
      </w:r>
    </w:p>
  </w:footnote>
  <w:footnote w:type="continuationSeparator" w:id="0">
    <w:p w:rsidR="002D75D7" w:rsidRDefault="002D75D7" w:rsidP="00801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70A"/>
    <w:rsid w:val="002900AC"/>
    <w:rsid w:val="002D75D7"/>
    <w:rsid w:val="005023F6"/>
    <w:rsid w:val="006B23DE"/>
    <w:rsid w:val="0080170A"/>
    <w:rsid w:val="008A4ABF"/>
    <w:rsid w:val="00A1631C"/>
    <w:rsid w:val="00A360FB"/>
    <w:rsid w:val="00AA4EE4"/>
    <w:rsid w:val="00AA7F40"/>
    <w:rsid w:val="00CD339E"/>
    <w:rsid w:val="00F4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0A"/>
    <w:pPr>
      <w:widowControl w:val="0"/>
      <w:suppressAutoHyphens/>
      <w:spacing w:after="0" w:line="240" w:lineRule="auto"/>
      <w:jc w:val="both"/>
    </w:pPr>
    <w:rPr>
      <w:rFonts w:ascii="Times New Roman" w:eastAsia="宋体" w:hAnsi="Times New Roman" w:cs="Times New Roman"/>
      <w:kern w:val="1"/>
      <w:sz w:val="21"/>
      <w:szCs w:val="24"/>
      <w:lang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F46406"/>
    <w:pPr>
      <w:keepNext/>
      <w:keepLines/>
      <w:widowControl/>
      <w:suppressAutoHyphens w:val="0"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406"/>
    <w:pPr>
      <w:keepNext/>
      <w:keepLines/>
      <w:widowControl/>
      <w:suppressAutoHyphens w:val="0"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6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6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F46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F4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F464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F464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F464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F464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F46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640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6406"/>
    <w:pPr>
      <w:widowControl/>
      <w:pBdr>
        <w:bottom w:val="single" w:sz="8" w:space="4" w:color="4F81BD" w:themeColor="accent1"/>
      </w:pBdr>
      <w:suppressAutoHyphens w:val="0"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F46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6406"/>
    <w:pPr>
      <w:widowControl/>
      <w:numPr>
        <w:ilvl w:val="1"/>
      </w:numPr>
      <w:suppressAutoHyphens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F464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6406"/>
    <w:rPr>
      <w:b/>
      <w:bCs/>
    </w:rPr>
  </w:style>
  <w:style w:type="character" w:styleId="a7">
    <w:name w:val="Emphasis"/>
    <w:basedOn w:val="a0"/>
    <w:uiPriority w:val="20"/>
    <w:qFormat/>
    <w:rsid w:val="00F46406"/>
    <w:rPr>
      <w:i/>
      <w:iCs/>
    </w:rPr>
  </w:style>
  <w:style w:type="paragraph" w:styleId="a8">
    <w:name w:val="No Spacing"/>
    <w:link w:val="Char1"/>
    <w:uiPriority w:val="1"/>
    <w:qFormat/>
    <w:rsid w:val="00F46406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F46406"/>
  </w:style>
  <w:style w:type="paragraph" w:styleId="a9">
    <w:name w:val="List Paragraph"/>
    <w:basedOn w:val="a"/>
    <w:uiPriority w:val="34"/>
    <w:qFormat/>
    <w:rsid w:val="00F46406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F46406"/>
    <w:pPr>
      <w:widowControl/>
      <w:suppressAutoHyphens w:val="0"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F46406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F46406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F46406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6406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6406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6406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640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6406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6406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80170A"/>
    <w:pPr>
      <w:widowControl/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spacing w:after="200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rsid w:val="0080170A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80170A"/>
    <w:pPr>
      <w:widowControl/>
      <w:tabs>
        <w:tab w:val="center" w:pos="4153"/>
        <w:tab w:val="right" w:pos="8306"/>
      </w:tabs>
      <w:suppressAutoHyphens w:val="0"/>
      <w:snapToGrid w:val="0"/>
      <w:spacing w:after="200"/>
      <w:jc w:val="left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rsid w:val="00801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廖杨春</dc:creator>
  <cp:keywords/>
  <dc:description/>
  <cp:lastModifiedBy>廖杨春</cp:lastModifiedBy>
  <cp:revision>4</cp:revision>
  <dcterms:created xsi:type="dcterms:W3CDTF">2017-08-14T03:45:00Z</dcterms:created>
  <dcterms:modified xsi:type="dcterms:W3CDTF">2017-08-14T05:41:00Z</dcterms:modified>
</cp:coreProperties>
</file>