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28" w:rsidRPr="00FC50EA" w:rsidRDefault="00FC50EA" w:rsidP="00FC50E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C50EA">
        <w:rPr>
          <w:rFonts w:asciiTheme="minorEastAsia" w:hAnsiTheme="minorEastAsia" w:hint="eastAsia"/>
          <w:sz w:val="32"/>
          <w:szCs w:val="32"/>
        </w:rPr>
        <w:t>带有相应软件骨科版的中C，大平板，平板尺寸30*30以上，不需要带造影功能，插拔头有软的金属连接。</w:t>
      </w:r>
      <w:proofErr w:type="gramStart"/>
      <w:r w:rsidRPr="00FC50EA">
        <w:rPr>
          <w:rFonts w:asciiTheme="minorEastAsia" w:hAnsiTheme="minorEastAsia" w:hint="eastAsia"/>
          <w:sz w:val="32"/>
          <w:szCs w:val="32"/>
        </w:rPr>
        <w:t>机臂要求</w:t>
      </w:r>
      <w:proofErr w:type="gramEnd"/>
      <w:r w:rsidRPr="00FC50EA">
        <w:rPr>
          <w:rFonts w:asciiTheme="minorEastAsia" w:hAnsiTheme="minorEastAsia" w:hint="eastAsia"/>
          <w:sz w:val="32"/>
          <w:szCs w:val="32"/>
        </w:rPr>
        <w:t>：髋关节侧位片能使用，图像采用高清</w:t>
      </w:r>
    </w:p>
    <w:sectPr w:rsidR="00272328" w:rsidRPr="00FC50EA" w:rsidSect="0027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986" w:rsidRDefault="00B81986" w:rsidP="00FC50EA">
      <w:r>
        <w:separator/>
      </w:r>
    </w:p>
  </w:endnote>
  <w:endnote w:type="continuationSeparator" w:id="0">
    <w:p w:rsidR="00B81986" w:rsidRDefault="00B81986" w:rsidP="00FC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986" w:rsidRDefault="00B81986" w:rsidP="00FC50EA">
      <w:r>
        <w:separator/>
      </w:r>
    </w:p>
  </w:footnote>
  <w:footnote w:type="continuationSeparator" w:id="0">
    <w:p w:rsidR="00B81986" w:rsidRDefault="00B81986" w:rsidP="00FC5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0EA"/>
    <w:rsid w:val="00272328"/>
    <w:rsid w:val="00B81986"/>
    <w:rsid w:val="00FC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0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61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</cp:revision>
  <dcterms:created xsi:type="dcterms:W3CDTF">2019-11-01T05:47:00Z</dcterms:created>
  <dcterms:modified xsi:type="dcterms:W3CDTF">2019-11-01T05:54:00Z</dcterms:modified>
</cp:coreProperties>
</file>