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77" w:rsidRDefault="0028147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</w:p>
    <w:p w:rsidR="00281477" w:rsidRDefault="0028147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</w:p>
    <w:p w:rsidR="00281477" w:rsidRDefault="007323B0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简阳市人民医院</w:t>
      </w:r>
    </w:p>
    <w:p w:rsidR="00281477" w:rsidRDefault="007323B0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病理科信息管理系统</w:t>
      </w:r>
    </w:p>
    <w:p w:rsidR="00281477" w:rsidRDefault="0028147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</w:p>
    <w:p w:rsidR="00281477" w:rsidRDefault="0028147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</w:p>
    <w:p w:rsidR="00281477" w:rsidRDefault="0028147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</w:p>
    <w:p w:rsidR="00281477" w:rsidRDefault="007323B0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  <w:r>
        <w:rPr>
          <w:rFonts w:ascii="宋体" w:eastAsia="宋体" w:hAnsi="宋体" w:hint="eastAsia"/>
          <w:b/>
          <w:bCs/>
          <w:color w:val="C00000"/>
          <w:sz w:val="72"/>
          <w:szCs w:val="96"/>
        </w:rPr>
        <w:t>建</w:t>
      </w:r>
    </w:p>
    <w:p w:rsidR="00281477" w:rsidRDefault="00281477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</w:p>
    <w:p w:rsidR="00281477" w:rsidRDefault="007323B0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  <w:r>
        <w:rPr>
          <w:rFonts w:ascii="宋体" w:eastAsia="宋体" w:hAnsi="宋体" w:hint="eastAsia"/>
          <w:b/>
          <w:bCs/>
          <w:color w:val="C00000"/>
          <w:sz w:val="72"/>
          <w:szCs w:val="96"/>
        </w:rPr>
        <w:t>设</w:t>
      </w:r>
    </w:p>
    <w:p w:rsidR="00281477" w:rsidRDefault="00281477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</w:p>
    <w:p w:rsidR="00281477" w:rsidRDefault="007323B0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  <w:r>
        <w:rPr>
          <w:rFonts w:ascii="宋体" w:eastAsia="宋体" w:hAnsi="宋体" w:hint="eastAsia"/>
          <w:b/>
          <w:bCs/>
          <w:color w:val="C00000"/>
          <w:sz w:val="72"/>
          <w:szCs w:val="96"/>
        </w:rPr>
        <w:t>需</w:t>
      </w:r>
    </w:p>
    <w:p w:rsidR="00281477" w:rsidRDefault="00281477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</w:p>
    <w:p w:rsidR="00281477" w:rsidRDefault="007323B0">
      <w:pPr>
        <w:spacing w:line="720" w:lineRule="auto"/>
        <w:jc w:val="center"/>
        <w:rPr>
          <w:rFonts w:ascii="宋体" w:eastAsia="宋体" w:hAnsi="宋体"/>
          <w:b/>
          <w:bCs/>
          <w:color w:val="C00000"/>
          <w:sz w:val="72"/>
          <w:szCs w:val="96"/>
        </w:rPr>
      </w:pPr>
      <w:r>
        <w:rPr>
          <w:rFonts w:ascii="宋体" w:eastAsia="宋体" w:hAnsi="宋体" w:hint="eastAsia"/>
          <w:b/>
          <w:bCs/>
          <w:color w:val="C00000"/>
          <w:sz w:val="72"/>
          <w:szCs w:val="96"/>
        </w:rPr>
        <w:t>求</w:t>
      </w:r>
    </w:p>
    <w:p w:rsidR="00281477" w:rsidRDefault="00281477">
      <w:pPr>
        <w:spacing w:line="360" w:lineRule="auto"/>
        <w:rPr>
          <w:rFonts w:ascii="宋体" w:eastAsia="宋体" w:hAnsi="宋体"/>
        </w:rPr>
      </w:pPr>
    </w:p>
    <w:p w:rsidR="00281477" w:rsidRDefault="00281477">
      <w:pPr>
        <w:spacing w:line="360" w:lineRule="auto"/>
        <w:rPr>
          <w:rFonts w:ascii="宋体" w:eastAsia="宋体" w:hAnsi="宋体"/>
        </w:rPr>
      </w:pPr>
    </w:p>
    <w:p w:rsidR="00281477" w:rsidRDefault="00281477">
      <w:pPr>
        <w:spacing w:line="360" w:lineRule="auto"/>
        <w:rPr>
          <w:rFonts w:ascii="宋体" w:eastAsia="宋体" w:hAnsi="宋体"/>
        </w:rPr>
      </w:pPr>
    </w:p>
    <w:p w:rsidR="00281477" w:rsidRDefault="00281477">
      <w:pPr>
        <w:spacing w:line="360" w:lineRule="auto"/>
        <w:rPr>
          <w:rFonts w:ascii="宋体" w:eastAsia="宋体" w:hAnsi="宋体"/>
        </w:rPr>
      </w:pPr>
    </w:p>
    <w:p w:rsidR="00281477" w:rsidRDefault="007323B0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简阳市人民医院病理科</w:t>
      </w:r>
    </w:p>
    <w:p w:rsidR="00281477" w:rsidRDefault="007323B0">
      <w:pPr>
        <w:spacing w:line="360" w:lineRule="auto"/>
        <w:jc w:val="center"/>
        <w:rPr>
          <w:rFonts w:ascii="宋体" w:eastAsia="宋体" w:hAnsi="宋体"/>
        </w:rPr>
        <w:sectPr w:rsidR="002814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  <w:r>
        <w:rPr>
          <w:rFonts w:ascii="宋体" w:eastAsia="宋体" w:hAnsi="宋体" w:hint="eastAsia"/>
        </w:rPr>
        <w:t>2019年</w:t>
      </w:r>
      <w:r w:rsidR="00FA4D01">
        <w:rPr>
          <w:rFonts w:ascii="宋体" w:eastAsia="宋体" w:hAnsi="宋体" w:hint="eastAsia"/>
        </w:rPr>
        <w:t>12月</w:t>
      </w:r>
    </w:p>
    <w:p w:rsidR="00FA4D01" w:rsidRDefault="00FA4D01" w:rsidP="00FA4D01">
      <w:pPr>
        <w:pStyle w:val="a8"/>
        <w:spacing w:line="480" w:lineRule="auto"/>
        <w:ind w:firstLineChars="0" w:firstLine="0"/>
        <w:jc w:val="left"/>
        <w:rPr>
          <w:rFonts w:ascii="宋体" w:hAnsi="宋体"/>
          <w:b/>
          <w:bCs/>
          <w:color w:val="000000"/>
          <w:szCs w:val="28"/>
        </w:rPr>
      </w:pPr>
      <w:bookmarkStart w:id="0" w:name="_Toc26884373"/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>病理全流程质控和信息管理系统功能需求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1" w:name="_Toc26884374"/>
      <w:r>
        <w:rPr>
          <w:rFonts w:ascii="宋体" w:eastAsia="宋体" w:hAnsi="宋体" w:hint="eastAsia"/>
          <w:b/>
          <w:kern w:val="0"/>
          <w:sz w:val="24"/>
          <w:szCs w:val="24"/>
        </w:rPr>
        <w:t>申请工作站</w:t>
      </w:r>
      <w:bookmarkEnd w:id="1"/>
    </w:p>
    <w:p w:rsidR="00FA4D01" w:rsidRDefault="00FA4D01" w:rsidP="00FA4D0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</w:rPr>
      </w:pPr>
      <w:bookmarkStart w:id="2" w:name="_Toc26884375"/>
      <w:bookmarkStart w:id="3" w:name="_Toc26883062"/>
      <w:r>
        <w:rPr>
          <w:rFonts w:ascii="宋体" w:eastAsia="宋体" w:hAnsi="宋体" w:hint="eastAsia"/>
        </w:rPr>
        <w:t>申请工作站应具备临床送检科室通过扫描来记录标本的离体时间、固定时间</w:t>
      </w:r>
      <w:bookmarkEnd w:id="2"/>
      <w:bookmarkEnd w:id="3"/>
      <w:r>
        <w:rPr>
          <w:rFonts w:ascii="宋体" w:eastAsia="宋体" w:hAnsi="宋体" w:hint="eastAsia"/>
        </w:rPr>
        <w:t>，打印申请单，标本标签等功能；</w:t>
      </w:r>
    </w:p>
    <w:p w:rsidR="00FA4D01" w:rsidRDefault="00FA4D01" w:rsidP="00FA4D0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</w:rPr>
      </w:pPr>
      <w:bookmarkStart w:id="4" w:name="_Toc26884378"/>
      <w:bookmarkStart w:id="5" w:name="_Toc26883065"/>
      <w:r>
        <w:rPr>
          <w:rFonts w:ascii="宋体" w:eastAsia="宋体" w:hAnsi="宋体" w:hint="eastAsia"/>
        </w:rPr>
        <w:t>申请工作站应具备追踪功能，即追踪标本离开临床科室送往病理科过程中情况，如派送员姓名、工号，标本派送批次</w:t>
      </w:r>
      <w:bookmarkEnd w:id="4"/>
      <w:bookmarkEnd w:id="5"/>
      <w:r>
        <w:rPr>
          <w:rFonts w:ascii="宋体" w:eastAsia="宋体" w:hAnsi="宋体" w:hint="eastAsia"/>
        </w:rPr>
        <w:t>，标本达到病理科时间等；</w:t>
      </w:r>
    </w:p>
    <w:p w:rsidR="00FA4D01" w:rsidRDefault="00FA4D01" w:rsidP="00FA4D0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</w:rPr>
      </w:pPr>
      <w:bookmarkStart w:id="6" w:name="_Toc26883068"/>
      <w:bookmarkStart w:id="7" w:name="_Toc26884381"/>
      <w:r>
        <w:rPr>
          <w:rFonts w:ascii="宋体" w:eastAsia="宋体" w:hAnsi="宋体" w:hint="eastAsia"/>
        </w:rPr>
        <w:t>申请工作站应具备临床科室查询功能，查询病人标本送到病理科后，病理科工作进行到哪个环节了，不必打电话追问报告是否已经出具；</w:t>
      </w:r>
      <w:bookmarkEnd w:id="6"/>
      <w:bookmarkEnd w:id="7"/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8" w:name="_Toc26884383"/>
      <w:r>
        <w:rPr>
          <w:rFonts w:ascii="宋体" w:eastAsia="宋体" w:hAnsi="宋体" w:hint="eastAsia"/>
          <w:b/>
          <w:kern w:val="0"/>
          <w:sz w:val="24"/>
          <w:szCs w:val="24"/>
        </w:rPr>
        <w:t>登记工作站</w:t>
      </w:r>
      <w:bookmarkEnd w:id="8"/>
    </w:p>
    <w:p w:rsidR="00FA4D01" w:rsidRDefault="00FA4D01" w:rsidP="00FA4D01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  <w:sz w:val="32"/>
          <w:szCs w:val="32"/>
        </w:rPr>
      </w:pPr>
      <w:bookmarkStart w:id="9" w:name="_Toc26884384"/>
      <w:bookmarkStart w:id="10" w:name="_Toc26883071"/>
      <w:r>
        <w:rPr>
          <w:rFonts w:ascii="宋体" w:eastAsia="宋体" w:hAnsi="宋体" w:hint="eastAsia"/>
        </w:rPr>
        <w:t>登记工作站应具备登记功能，可手工录入送检病例信息，也可以从HIS系统中提取病人基本信息或电子申请单信息；可按病例库进行登记，包括常规组织病理、细胞学、分子病理等；</w:t>
      </w:r>
      <w:bookmarkEnd w:id="9"/>
      <w:bookmarkEnd w:id="10"/>
      <w:r>
        <w:rPr>
          <w:rFonts w:ascii="宋体" w:eastAsia="宋体" w:hAnsi="宋体"/>
          <w:sz w:val="32"/>
          <w:szCs w:val="32"/>
        </w:rPr>
        <w:t xml:space="preserve"> </w:t>
      </w:r>
    </w:p>
    <w:p w:rsidR="00FA4D01" w:rsidRDefault="00FA4D01" w:rsidP="00FA4D01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</w:rPr>
      </w:pPr>
      <w:bookmarkStart w:id="11" w:name="_Toc26883072"/>
      <w:bookmarkStart w:id="12" w:name="_Toc26884385"/>
      <w:r>
        <w:rPr>
          <w:rFonts w:ascii="宋体" w:eastAsia="宋体" w:hAnsi="宋体" w:hint="eastAsia"/>
        </w:rPr>
        <w:t>还应支持提取收费信息、检查项目、标本来源等信息；</w:t>
      </w:r>
      <w:bookmarkEnd w:id="11"/>
      <w:bookmarkEnd w:id="12"/>
    </w:p>
    <w:p w:rsidR="00FA4D01" w:rsidRDefault="00FA4D01" w:rsidP="00FA4D01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</w:rPr>
      </w:pPr>
      <w:bookmarkStart w:id="13" w:name="_Toc26883075"/>
      <w:bookmarkStart w:id="14" w:name="_Toc26884388"/>
      <w:r>
        <w:rPr>
          <w:rFonts w:ascii="宋体" w:eastAsia="宋体" w:hAnsi="宋体" w:hint="eastAsia"/>
        </w:rPr>
        <w:t>还应支持记录送检标本的明细信息，包括标本名称、离体时间、固定时间、接收时间等；</w:t>
      </w:r>
      <w:bookmarkEnd w:id="13"/>
      <w:bookmarkEnd w:id="14"/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15" w:name="_Toc26884390"/>
      <w:r>
        <w:rPr>
          <w:rFonts w:ascii="宋体" w:eastAsia="宋体" w:hAnsi="宋体" w:hint="eastAsia"/>
          <w:b/>
          <w:kern w:val="0"/>
          <w:sz w:val="24"/>
          <w:szCs w:val="24"/>
        </w:rPr>
        <w:t>取材工作站</w:t>
      </w:r>
      <w:bookmarkEnd w:id="15"/>
    </w:p>
    <w:p w:rsidR="00FA4D01" w:rsidRDefault="00FA4D01" w:rsidP="00FA4D01">
      <w:pPr>
        <w:numPr>
          <w:ilvl w:val="1"/>
          <w:numId w:val="7"/>
        </w:numPr>
        <w:spacing w:line="360" w:lineRule="auto"/>
        <w:ind w:left="851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支持扫描医生</w:t>
      </w:r>
      <w:proofErr w:type="gramStart"/>
      <w:r>
        <w:rPr>
          <w:rFonts w:ascii="宋体" w:eastAsia="宋体" w:hAnsi="宋体" w:hint="eastAsia"/>
        </w:rPr>
        <w:t>二维码进行</w:t>
      </w:r>
      <w:proofErr w:type="gramEnd"/>
      <w:r>
        <w:rPr>
          <w:rFonts w:ascii="宋体" w:eastAsia="宋体" w:hAnsi="宋体" w:hint="eastAsia"/>
        </w:rPr>
        <w:t>登录；</w:t>
      </w:r>
    </w:p>
    <w:p w:rsidR="00FA4D01" w:rsidRDefault="00FA4D01" w:rsidP="00FA4D01">
      <w:pPr>
        <w:numPr>
          <w:ilvl w:val="1"/>
          <w:numId w:val="7"/>
        </w:numPr>
        <w:spacing w:line="360" w:lineRule="auto"/>
        <w:ind w:left="851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支持取材工作站与整个病理信息系统结合，通过扫描样本与包埋盒来核对信息的一致性，降低取材出错的可能性；</w:t>
      </w:r>
    </w:p>
    <w:p w:rsidR="00FA4D01" w:rsidRDefault="00FA4D01" w:rsidP="00FA4D01">
      <w:pPr>
        <w:numPr>
          <w:ilvl w:val="1"/>
          <w:numId w:val="7"/>
        </w:numPr>
        <w:spacing w:line="360" w:lineRule="auto"/>
        <w:ind w:left="851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自动记录样本取材的时间与备注；取材完成后可以将状态同步给病理信息系统；</w:t>
      </w:r>
    </w:p>
    <w:p w:rsidR="00FA4D01" w:rsidRDefault="00FA4D01" w:rsidP="00FA4D01">
      <w:pPr>
        <w:numPr>
          <w:ilvl w:val="1"/>
          <w:numId w:val="7"/>
        </w:numPr>
        <w:spacing w:line="360" w:lineRule="auto"/>
        <w:ind w:left="851" w:hanging="709"/>
        <w:jc w:val="left"/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对于脱</w:t>
      </w:r>
      <w:proofErr w:type="gramEnd"/>
      <w:r>
        <w:rPr>
          <w:rFonts w:ascii="宋体" w:eastAsia="宋体" w:hAnsi="宋体" w:hint="eastAsia"/>
        </w:rPr>
        <w:t>钙蜡块、延时固定蜡块有特殊的处理流程；对</w:t>
      </w:r>
      <w:proofErr w:type="gramStart"/>
      <w:r>
        <w:rPr>
          <w:rFonts w:ascii="宋体" w:eastAsia="宋体" w:hAnsi="宋体" w:hint="eastAsia"/>
        </w:rPr>
        <w:t>进行补取蜡块</w:t>
      </w:r>
      <w:proofErr w:type="gramEnd"/>
      <w:r>
        <w:rPr>
          <w:rFonts w:ascii="宋体" w:eastAsia="宋体" w:hAnsi="宋体" w:hint="eastAsia"/>
        </w:rPr>
        <w:t>的病例独立列表操作；</w:t>
      </w:r>
    </w:p>
    <w:p w:rsidR="00FA4D01" w:rsidRDefault="00FA4D01" w:rsidP="00FA4D01">
      <w:pPr>
        <w:numPr>
          <w:ilvl w:val="1"/>
          <w:numId w:val="7"/>
        </w:numPr>
        <w:spacing w:line="360" w:lineRule="auto"/>
        <w:ind w:left="851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取材组织部位可编辑添加常用描述词，减少重复工作量；</w:t>
      </w:r>
    </w:p>
    <w:p w:rsidR="00FA4D01" w:rsidRDefault="00FA4D01" w:rsidP="00FA4D01">
      <w:pPr>
        <w:numPr>
          <w:ilvl w:val="1"/>
          <w:numId w:val="7"/>
        </w:numPr>
        <w:spacing w:line="360" w:lineRule="auto"/>
        <w:ind w:left="851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连接大体摄像头，拍摄记录取材蜡块；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16" w:name="_Toc26884391"/>
      <w:r>
        <w:rPr>
          <w:rFonts w:ascii="宋体" w:eastAsia="宋体" w:hAnsi="宋体" w:hint="eastAsia"/>
          <w:b/>
          <w:kern w:val="0"/>
          <w:sz w:val="24"/>
          <w:szCs w:val="24"/>
        </w:rPr>
        <w:t>包埋工作站</w:t>
      </w:r>
      <w:bookmarkEnd w:id="16"/>
    </w:p>
    <w:p w:rsidR="00FA4D01" w:rsidRDefault="00FA4D01" w:rsidP="00FA4D01">
      <w:pPr>
        <w:pStyle w:val="a8"/>
        <w:numPr>
          <w:ilvl w:val="2"/>
          <w:numId w:val="8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支持扫描医生</w:t>
      </w:r>
      <w:proofErr w:type="gramStart"/>
      <w:r>
        <w:rPr>
          <w:rFonts w:ascii="宋体" w:eastAsia="宋体" w:hAnsi="宋体" w:hint="eastAsia"/>
        </w:rPr>
        <w:t>二维码进行</w:t>
      </w:r>
      <w:proofErr w:type="gramEnd"/>
      <w:r>
        <w:rPr>
          <w:rFonts w:ascii="宋体" w:eastAsia="宋体" w:hAnsi="宋体" w:hint="eastAsia"/>
        </w:rPr>
        <w:t>登录；</w:t>
      </w:r>
    </w:p>
    <w:p w:rsidR="00FA4D01" w:rsidRDefault="00FA4D01" w:rsidP="00FA4D01">
      <w:pPr>
        <w:pStyle w:val="a8"/>
        <w:numPr>
          <w:ilvl w:val="2"/>
          <w:numId w:val="8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包埋工作站采用自动化的工作流程，包埋医生扫描包埋盒之后，自动匹配包埋盒的信息； </w:t>
      </w:r>
    </w:p>
    <w:p w:rsidR="00FA4D01" w:rsidRDefault="00FA4D01" w:rsidP="00FA4D01">
      <w:pPr>
        <w:pStyle w:val="a8"/>
        <w:numPr>
          <w:ilvl w:val="2"/>
          <w:numId w:val="8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记录</w:t>
      </w:r>
      <w:proofErr w:type="gramStart"/>
      <w:r>
        <w:rPr>
          <w:rFonts w:ascii="宋体" w:eastAsia="宋体" w:hAnsi="宋体" w:hint="eastAsia"/>
        </w:rPr>
        <w:t>组织材块“翻盖”</w:t>
      </w:r>
      <w:proofErr w:type="gramEnd"/>
      <w:r>
        <w:rPr>
          <w:rFonts w:ascii="宋体" w:eastAsia="宋体" w:hAnsi="宋体" w:hint="eastAsia"/>
        </w:rPr>
        <w:t>、“无组织”等特殊取材质量评价情况，对特殊的材块，可以</w:t>
      </w:r>
      <w:r>
        <w:rPr>
          <w:rFonts w:ascii="宋体" w:eastAsia="宋体" w:hAnsi="宋体" w:hint="eastAsia"/>
        </w:rPr>
        <w:lastRenderedPageBreak/>
        <w:t>备注相关信息；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17" w:name="_Toc26884392"/>
      <w:r>
        <w:rPr>
          <w:rFonts w:ascii="宋体" w:eastAsia="宋体" w:hAnsi="宋体" w:hint="eastAsia"/>
          <w:b/>
          <w:kern w:val="0"/>
          <w:sz w:val="24"/>
          <w:szCs w:val="24"/>
        </w:rPr>
        <w:t>制片工作站</w:t>
      </w:r>
      <w:bookmarkEnd w:id="17"/>
    </w:p>
    <w:p w:rsidR="00FA4D01" w:rsidRDefault="00FA4D01" w:rsidP="00FA4D01">
      <w:pPr>
        <w:pStyle w:val="a8"/>
        <w:numPr>
          <w:ilvl w:val="3"/>
          <w:numId w:val="9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支持扫描医生</w:t>
      </w:r>
      <w:proofErr w:type="gramStart"/>
      <w:r>
        <w:rPr>
          <w:rFonts w:ascii="宋体" w:eastAsia="宋体" w:hAnsi="宋体" w:hint="eastAsia"/>
        </w:rPr>
        <w:t>二维码进行</w:t>
      </w:r>
      <w:proofErr w:type="gramEnd"/>
      <w:r>
        <w:rPr>
          <w:rFonts w:ascii="宋体" w:eastAsia="宋体" w:hAnsi="宋体" w:hint="eastAsia"/>
        </w:rPr>
        <w:t>登录；</w:t>
      </w:r>
    </w:p>
    <w:p w:rsidR="00FA4D01" w:rsidRDefault="00FA4D01" w:rsidP="00FA4D01">
      <w:pPr>
        <w:pStyle w:val="a8"/>
        <w:numPr>
          <w:ilvl w:val="3"/>
          <w:numId w:val="9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支持制片工作站采用自动化的工作流程，制片技师扫描包埋盒之后，连接的</w:t>
      </w:r>
      <w:proofErr w:type="gramStart"/>
      <w:r>
        <w:rPr>
          <w:rFonts w:ascii="宋体" w:eastAsia="宋体" w:hAnsi="宋体" w:hint="eastAsia"/>
        </w:rPr>
        <w:t>玻</w:t>
      </w:r>
      <w:proofErr w:type="gramEnd"/>
      <w:r>
        <w:rPr>
          <w:rFonts w:ascii="宋体" w:eastAsia="宋体" w:hAnsi="宋体" w:hint="eastAsia"/>
        </w:rPr>
        <w:t>片打号机会自动打印</w:t>
      </w:r>
      <w:proofErr w:type="gramStart"/>
      <w:r>
        <w:rPr>
          <w:rFonts w:ascii="宋体" w:eastAsia="宋体" w:hAnsi="宋体" w:hint="eastAsia"/>
        </w:rPr>
        <w:t>玻</w:t>
      </w:r>
      <w:proofErr w:type="gramEnd"/>
      <w:r>
        <w:rPr>
          <w:rFonts w:ascii="宋体" w:eastAsia="宋体" w:hAnsi="宋体" w:hint="eastAsia"/>
        </w:rPr>
        <w:t>片；</w:t>
      </w:r>
    </w:p>
    <w:p w:rsidR="00FA4D01" w:rsidRDefault="00FA4D01" w:rsidP="00FA4D01">
      <w:pPr>
        <w:pStyle w:val="a8"/>
        <w:numPr>
          <w:ilvl w:val="3"/>
          <w:numId w:val="9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系统支持自动提示所有已包埋但尚未制成切片的病例列表，或是有重切、深切要求的病例列表，或是下了免疫组化医嘱</w:t>
      </w:r>
      <w:proofErr w:type="gramStart"/>
      <w:r>
        <w:rPr>
          <w:rFonts w:ascii="宋体" w:eastAsia="宋体" w:hAnsi="宋体" w:hint="eastAsia"/>
        </w:rPr>
        <w:t>需切白片</w:t>
      </w:r>
      <w:proofErr w:type="gramEnd"/>
      <w:r>
        <w:rPr>
          <w:rFonts w:ascii="宋体" w:eastAsia="宋体" w:hAnsi="宋体" w:hint="eastAsia"/>
        </w:rPr>
        <w:t>的病例列表；</w:t>
      </w:r>
    </w:p>
    <w:p w:rsidR="00FA4D01" w:rsidRDefault="00FA4D01" w:rsidP="00FA4D01">
      <w:pPr>
        <w:pStyle w:val="a8"/>
        <w:numPr>
          <w:ilvl w:val="3"/>
          <w:numId w:val="9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支持处理各种医嘱的需求，如特检、重切、深切、分子医嘱等</w:t>
      </w:r>
    </w:p>
    <w:p w:rsidR="00FA4D01" w:rsidRDefault="00FA4D01" w:rsidP="00FA4D01">
      <w:pPr>
        <w:pStyle w:val="a8"/>
        <w:numPr>
          <w:ilvl w:val="3"/>
          <w:numId w:val="9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支持技师选择相关的诊断医生进行批量扫描派片；</w:t>
      </w:r>
    </w:p>
    <w:p w:rsidR="00FA4D01" w:rsidRDefault="00FA4D01" w:rsidP="00FA4D01">
      <w:pPr>
        <w:pStyle w:val="a8"/>
        <w:numPr>
          <w:ilvl w:val="3"/>
          <w:numId w:val="9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支持扫描诊断</w:t>
      </w:r>
      <w:proofErr w:type="gramStart"/>
      <w:r>
        <w:rPr>
          <w:rFonts w:ascii="宋体" w:eastAsia="宋体" w:hAnsi="宋体" w:hint="eastAsia"/>
        </w:rPr>
        <w:t>医生工牌二维码</w:t>
      </w:r>
      <w:proofErr w:type="gramEnd"/>
      <w:r>
        <w:rPr>
          <w:rFonts w:ascii="宋体" w:eastAsia="宋体" w:hAnsi="宋体" w:hint="eastAsia"/>
        </w:rPr>
        <w:t>进行取片，同时记录取片时间和取片医生，可对</w:t>
      </w:r>
      <w:proofErr w:type="gramStart"/>
      <w:r>
        <w:rPr>
          <w:rFonts w:ascii="宋体" w:eastAsia="宋体" w:hAnsi="宋体" w:hint="eastAsia"/>
        </w:rPr>
        <w:t>历史派片记录</w:t>
      </w:r>
      <w:proofErr w:type="gramEnd"/>
      <w:r>
        <w:rPr>
          <w:rFonts w:ascii="宋体" w:eastAsia="宋体" w:hAnsi="宋体" w:hint="eastAsia"/>
        </w:rPr>
        <w:t>进行查询；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bCs/>
          <w:sz w:val="24"/>
          <w:szCs w:val="24"/>
        </w:rPr>
      </w:pPr>
      <w:bookmarkStart w:id="18" w:name="_Toc26884393"/>
      <w:r>
        <w:rPr>
          <w:rFonts w:ascii="宋体" w:eastAsia="宋体" w:hAnsi="宋体" w:hint="eastAsia"/>
          <w:b/>
          <w:kern w:val="0"/>
          <w:sz w:val="24"/>
          <w:szCs w:val="24"/>
        </w:rPr>
        <w:t>报告工作站</w:t>
      </w:r>
      <w:bookmarkEnd w:id="18"/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支持病理诊断医师登陆系统后，自动分类显示最近病例信息，显示病例未打印、未审核、未诊断、</w:t>
      </w:r>
      <w:proofErr w:type="gramStart"/>
      <w:r>
        <w:rPr>
          <w:rFonts w:ascii="宋体" w:eastAsia="宋体" w:hAnsi="宋体" w:hint="eastAsia"/>
        </w:rPr>
        <w:t>未采图</w:t>
      </w:r>
      <w:proofErr w:type="gramEnd"/>
      <w:r>
        <w:rPr>
          <w:rFonts w:ascii="宋体" w:eastAsia="宋体" w:hAnsi="宋体" w:hint="eastAsia"/>
        </w:rPr>
        <w:t>等</w:t>
      </w:r>
      <w:proofErr w:type="gramStart"/>
      <w:r>
        <w:rPr>
          <w:rFonts w:ascii="宋体" w:eastAsia="宋体" w:hAnsi="宋体" w:hint="eastAsia"/>
        </w:rPr>
        <w:t>不</w:t>
      </w:r>
      <w:proofErr w:type="gramEnd"/>
      <w:r>
        <w:rPr>
          <w:rFonts w:ascii="宋体" w:eastAsia="宋体" w:hAnsi="宋体" w:hint="eastAsia"/>
        </w:rPr>
        <w:t>状态，统计当天病例总数；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支持打开一个病例，既往病例自动提醒，显示当前病人做过的其他检查资料，任意检查项目都可查看图片和诊断结论，如查看细胞学、冰冻快速、分子检测等；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支持高清数码成像系统，无缝连接三目显微镜，实现图像捕获，图片数量不限制；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系统根据当前标本情况，自动在现有病例库中检索相似病例，可查看肉眼所见、病理诊断等信息，为医师诊断提供参考；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支持病理诊断常用词更新功能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可发出内部技术医嘱要求，包括重切、深切、</w:t>
      </w:r>
      <w:proofErr w:type="gramStart"/>
      <w:r>
        <w:rPr>
          <w:rFonts w:ascii="宋体" w:eastAsia="宋体" w:hAnsi="宋体" w:hint="eastAsia"/>
        </w:rPr>
        <w:t>补取等</w:t>
      </w:r>
      <w:proofErr w:type="gramEnd"/>
      <w:r>
        <w:rPr>
          <w:rFonts w:ascii="宋体" w:eastAsia="宋体" w:hAnsi="宋体" w:hint="eastAsia"/>
        </w:rPr>
        <w:t>，可查看内部医嘱相应的执行情况（医嘱状态）和结果；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可发出特检医嘱要求，包括免疫组化、电镜、FISH等，可查看特检医嘱相应的执行情况（医嘱状态）和结果，还可对免疫组</w:t>
      </w:r>
      <w:proofErr w:type="gramStart"/>
      <w:r>
        <w:rPr>
          <w:rFonts w:ascii="宋体" w:eastAsia="宋体" w:hAnsi="宋体" w:hint="eastAsia"/>
        </w:rPr>
        <w:t>化结果</w:t>
      </w:r>
      <w:proofErr w:type="gramEnd"/>
      <w:r>
        <w:rPr>
          <w:rFonts w:ascii="宋体" w:eastAsia="宋体" w:hAnsi="宋体" w:hint="eastAsia"/>
        </w:rPr>
        <w:t>进行染色评价；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可发出临床医嘱：临床和住院医师可以通过病人医嘱查询报告状态，延期原因，打印延期报告单，为门诊患者提供便利；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质量控制：可以对制片、录入、临床诊断、初次诊断、冰冻诊断符合情况等进行评价，生成质量控制表单；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支持快捷查询，模糊查询，精准查询；也可自定义查询或统计导出为</w:t>
      </w:r>
      <w:r>
        <w:rPr>
          <w:rFonts w:ascii="宋体" w:eastAsia="宋体" w:hAnsi="宋体"/>
        </w:rPr>
        <w:t>EXCEL</w:t>
      </w:r>
      <w:r>
        <w:rPr>
          <w:rFonts w:ascii="宋体" w:eastAsia="宋体" w:hAnsi="宋体" w:hint="eastAsia"/>
        </w:rPr>
        <w:t>文件，</w:t>
      </w:r>
      <w:r>
        <w:rPr>
          <w:rFonts w:ascii="宋体" w:eastAsia="宋体" w:hAnsi="宋体" w:hint="eastAsia"/>
        </w:rPr>
        <w:lastRenderedPageBreak/>
        <w:t xml:space="preserve">用户可自定义导出项目字段； 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针对经典病例，支持收藏操作；阅片过程中，支持切片质量评价；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支持病理报告三级医生负责制，提供定向复片、多级复片，初诊意见和</w:t>
      </w:r>
      <w:proofErr w:type="gramStart"/>
      <w:r>
        <w:rPr>
          <w:rFonts w:ascii="宋体" w:eastAsia="宋体" w:hAnsi="宋体" w:hint="eastAsia"/>
        </w:rPr>
        <w:t>复片</w:t>
      </w:r>
      <w:proofErr w:type="gramEnd"/>
      <w:r>
        <w:rPr>
          <w:rFonts w:ascii="宋体" w:eastAsia="宋体" w:hAnsi="宋体" w:hint="eastAsia"/>
        </w:rPr>
        <w:t>意见单独保存备查；上级医生可对初诊意见进行结果评价，可以统计复片数和</w:t>
      </w:r>
      <w:proofErr w:type="gramStart"/>
      <w:r>
        <w:rPr>
          <w:rFonts w:ascii="宋体" w:eastAsia="宋体" w:hAnsi="宋体" w:hint="eastAsia"/>
        </w:rPr>
        <w:t>复片</w:t>
      </w:r>
      <w:proofErr w:type="gramEnd"/>
      <w:r>
        <w:rPr>
          <w:rFonts w:ascii="宋体" w:eastAsia="宋体" w:hAnsi="宋体" w:hint="eastAsia"/>
        </w:rPr>
        <w:t>准确率；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支持报告的自动扩页功能，以适应内容较多的病理报告、分子病理报告或尸检报告；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计算冰冻诊断时间，提醒冰冻诊断的剩余时间与超出时间（单次检查</w:t>
      </w:r>
      <w:r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分钟为标准）；支持冰冻报告、迟发报告的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迟发原因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列表及点击输入，可自定义迟发原因；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对工作人员的工作量、工作质量、工作任务完成率等，自定义生成统计报表；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支持批量审核，批量打印，批量摄入；</w:t>
      </w:r>
    </w:p>
    <w:p w:rsidR="00FA4D01" w:rsidRDefault="00FA4D01" w:rsidP="00FA4D01">
      <w:pPr>
        <w:pStyle w:val="a8"/>
        <w:numPr>
          <w:ilvl w:val="1"/>
          <w:numId w:val="4"/>
        </w:numPr>
        <w:spacing w:line="360" w:lineRule="auto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支持阳性分析、冰冻符合、临床符合等内容的填写，便于质控统计。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19" w:name="_Toc26884394"/>
      <w:r>
        <w:rPr>
          <w:rFonts w:ascii="宋体" w:eastAsia="宋体" w:hAnsi="宋体" w:hint="eastAsia"/>
          <w:b/>
          <w:kern w:val="0"/>
          <w:sz w:val="24"/>
          <w:szCs w:val="24"/>
        </w:rPr>
        <w:t>档案管理工作站</w:t>
      </w:r>
      <w:bookmarkEnd w:id="19"/>
    </w:p>
    <w:p w:rsidR="00FA4D01" w:rsidRDefault="00FA4D01" w:rsidP="00FA4D01">
      <w:pPr>
        <w:pStyle w:val="a8"/>
        <w:numPr>
          <w:ilvl w:val="0"/>
          <w:numId w:val="10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档案管理工作站应支持</w:t>
      </w:r>
      <w:r>
        <w:rPr>
          <w:rFonts w:ascii="宋体" w:eastAsia="宋体" w:hAnsi="宋体"/>
        </w:rPr>
        <w:t>蜡块借阅归档管理；</w:t>
      </w:r>
      <w:r>
        <w:rPr>
          <w:rFonts w:ascii="宋体" w:eastAsia="宋体" w:hAnsi="宋体" w:hint="eastAsia"/>
        </w:rPr>
        <w:t>支持</w:t>
      </w:r>
      <w:r>
        <w:rPr>
          <w:rFonts w:ascii="宋体" w:eastAsia="宋体" w:hAnsi="宋体"/>
        </w:rPr>
        <w:t>切片借阅归档管理；</w:t>
      </w:r>
    </w:p>
    <w:p w:rsidR="00FA4D01" w:rsidRDefault="00FA4D01" w:rsidP="00FA4D01">
      <w:pPr>
        <w:pStyle w:val="a8"/>
        <w:numPr>
          <w:ilvl w:val="0"/>
          <w:numId w:val="10"/>
        </w:numPr>
        <w:spacing w:line="360" w:lineRule="auto"/>
        <w:ind w:left="851" w:firstLineChars="0" w:hanging="70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档案管理工作站还应支持外院蜡块（</w:t>
      </w:r>
      <w:proofErr w:type="gramStart"/>
      <w:r>
        <w:rPr>
          <w:rFonts w:ascii="宋体" w:eastAsia="宋体" w:hAnsi="宋体" w:hint="eastAsia"/>
        </w:rPr>
        <w:t>玻</w:t>
      </w:r>
      <w:proofErr w:type="gramEnd"/>
      <w:r>
        <w:rPr>
          <w:rFonts w:ascii="宋体" w:eastAsia="宋体" w:hAnsi="宋体" w:hint="eastAsia"/>
        </w:rPr>
        <w:t>片）交接记、统计、导出；染色机使用记录统计、导出；脱水机使用记录统计、导出；制片统计；常规蜡块交接统计；标本取材移交统计；特殊标本处理统计；试剂出入库统计、过期管理等。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与医院现有第三方软件系统连接</w:t>
      </w:r>
    </w:p>
    <w:p w:rsidR="00FA4D01" w:rsidRDefault="00FA4D01" w:rsidP="00FA4D01">
      <w:pPr>
        <w:pStyle w:val="a8"/>
        <w:spacing w:line="360" w:lineRule="auto"/>
        <w:ind w:left="420" w:firstLineChars="0" w:firstLine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</w:rPr>
        <w:t>通过定制双向接口，实现病理系统与医院现有第三方软件系统无缝对接，实现信息互联互通。如与医院HIS系统定制双向接口，直接从医院HIS系统中提取病人基本信息或电子申请单信息，并将审核过后的病理报告和图像发送到HIS系统中，提供给临床医生查看；如果病理报告还未发出，则提示临床医生该病例的处理状态及未发报告的原因。如与医院手</w:t>
      </w:r>
      <w:proofErr w:type="gramStart"/>
      <w:r>
        <w:rPr>
          <w:rFonts w:ascii="宋体" w:eastAsia="宋体" w:hAnsi="宋体" w:hint="eastAsia"/>
        </w:rPr>
        <w:t>麻系统</w:t>
      </w:r>
      <w:proofErr w:type="gramEnd"/>
      <w:r>
        <w:rPr>
          <w:rFonts w:ascii="宋体" w:eastAsia="宋体" w:hAnsi="宋体" w:hint="eastAsia"/>
        </w:rPr>
        <w:t>定制双向接口，实现术中冰冻的申请及冰冻报告的回传等。</w:t>
      </w:r>
    </w:p>
    <w:p w:rsidR="00FA4D01" w:rsidRDefault="00FA4D01" w:rsidP="00FA4D01">
      <w:pPr>
        <w:pStyle w:val="a8"/>
        <w:numPr>
          <w:ilvl w:val="0"/>
          <w:numId w:val="4"/>
        </w:numPr>
        <w:spacing w:line="360" w:lineRule="auto"/>
        <w:ind w:firstLineChars="0"/>
        <w:outlineLvl w:val="1"/>
        <w:rPr>
          <w:rFonts w:ascii="宋体" w:eastAsia="宋体" w:hAnsi="宋体"/>
          <w:b/>
          <w:kern w:val="0"/>
          <w:sz w:val="24"/>
          <w:szCs w:val="24"/>
        </w:rPr>
      </w:pPr>
      <w:bookmarkStart w:id="20" w:name="_Toc26884397"/>
      <w:r>
        <w:rPr>
          <w:rFonts w:ascii="宋体" w:eastAsia="宋体" w:hAnsi="宋体" w:hint="eastAsia"/>
          <w:b/>
          <w:kern w:val="0"/>
          <w:sz w:val="24"/>
          <w:szCs w:val="24"/>
        </w:rPr>
        <w:t>其他技术要求</w:t>
      </w:r>
      <w:bookmarkEnd w:id="20"/>
    </w:p>
    <w:p w:rsidR="00FA4D01" w:rsidRDefault="00FA4D01" w:rsidP="00FA4D01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  <w:sz w:val="22"/>
        </w:rPr>
      </w:pPr>
      <w:bookmarkStart w:id="21" w:name="_Toc26884398"/>
      <w:bookmarkStart w:id="22" w:name="_Toc26883085"/>
      <w:r>
        <w:rPr>
          <w:rFonts w:ascii="宋体" w:eastAsia="宋体" w:hAnsi="宋体" w:hint="eastAsia"/>
        </w:rPr>
        <w:t>能够完整的把原病理软件的历史数据迁移，并保留原系统优势点，也可以随时查询历史数据；同时不影响医院其他系统的正常运行和病理科工作的正常开展；</w:t>
      </w:r>
      <w:bookmarkEnd w:id="21"/>
      <w:bookmarkEnd w:id="22"/>
    </w:p>
    <w:p w:rsidR="00FA4D01" w:rsidRDefault="00FA4D01" w:rsidP="00FA4D01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851" w:firstLineChars="0" w:hanging="709"/>
        <w:outlineLvl w:val="0"/>
        <w:rPr>
          <w:rFonts w:ascii="宋体" w:eastAsia="宋体" w:hAnsi="宋体"/>
          <w:sz w:val="20"/>
          <w:szCs w:val="20"/>
        </w:rPr>
      </w:pPr>
      <w:bookmarkStart w:id="23" w:name="_Toc26884399"/>
      <w:bookmarkStart w:id="24" w:name="_Toc26883086"/>
      <w:r>
        <w:rPr>
          <w:rFonts w:ascii="宋体" w:eastAsia="宋体" w:hAnsi="宋体" w:hint="eastAsia"/>
        </w:rPr>
        <w:t>提供一年的免费质保；</w:t>
      </w:r>
      <w:bookmarkEnd w:id="23"/>
      <w:bookmarkEnd w:id="24"/>
    </w:p>
    <w:p w:rsidR="00FA4D01" w:rsidRDefault="00FA4D01" w:rsidP="00FA4D01">
      <w:pPr>
        <w:widowControl/>
        <w:jc w:val="lef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0"/>
          <w:szCs w:val="20"/>
        </w:rPr>
        <w:br w:type="page"/>
      </w:r>
    </w:p>
    <w:p w:rsidR="00FA4D01" w:rsidRDefault="00FA4D01" w:rsidP="00FA4D01">
      <w:pPr>
        <w:spacing w:line="360" w:lineRule="auto"/>
        <w:outlineLvl w:val="0"/>
        <w:rPr>
          <w:rFonts w:ascii="宋体" w:eastAsia="宋体" w:hAnsi="宋体"/>
          <w:b/>
          <w:bCs/>
          <w:sz w:val="28"/>
          <w:szCs w:val="32"/>
        </w:rPr>
      </w:pPr>
      <w:bookmarkStart w:id="25" w:name="_Toc26884407"/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>四、软件</w:t>
      </w:r>
      <w:bookmarkEnd w:id="25"/>
      <w:r>
        <w:rPr>
          <w:rFonts w:ascii="宋体" w:eastAsia="宋体" w:hAnsi="宋体" w:hint="eastAsia"/>
          <w:b/>
          <w:bCs/>
          <w:sz w:val="28"/>
          <w:szCs w:val="32"/>
        </w:rPr>
        <w:t>需求：</w:t>
      </w: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2126"/>
        <w:gridCol w:w="2126"/>
        <w:gridCol w:w="2126"/>
      </w:tblGrid>
      <w:tr w:rsidR="00FA4D01" w:rsidTr="00F9107B">
        <w:trPr>
          <w:trHeight w:val="551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类目明细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预计数量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</w:tr>
      <w:tr w:rsidR="00FA4D01" w:rsidTr="00F9107B">
        <w:trPr>
          <w:trHeight w:val="1014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申请工作站软件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1套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用于提出病理检查申请，记录病人临床信息。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凡送检病理标本的科室（包括手术室各手术间、各病区、门诊护士站、医技的各检查房间、体检中心等）都需要安装申请工作站软件，配备扫描枪和标签打印机。</w:t>
            </w:r>
          </w:p>
        </w:tc>
      </w:tr>
      <w:tr w:rsidR="00FA4D01" w:rsidTr="00F9107B">
        <w:trPr>
          <w:trHeight w:val="1014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登记工作站软件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1套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用于临床各科室与病理科就送检标本交接、信息确认、录入等。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病理科收发室安装登记工作站软件，配备扫描枪和标签打印机各1套。</w:t>
            </w:r>
          </w:p>
        </w:tc>
      </w:tr>
      <w:tr w:rsidR="00FA4D01" w:rsidTr="00F9107B">
        <w:trPr>
          <w:trHeight w:val="830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取材工作站软件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1套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用于病理大体标本拍照、大体描述、标本选取等。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取材室需安装取材工作站软件1套，配备工作站电脑、触屏一体机、扫描枪各1套；</w:t>
            </w:r>
          </w:p>
        </w:tc>
      </w:tr>
      <w:tr w:rsidR="00FA4D01" w:rsidTr="00F9107B">
        <w:trPr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包埋工作站软件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2套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用于蜡块包埋的确认、对取材医生取材评价等。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2台包埋机旁各需要安装1套包埋工作站软件，各需配备触屏一体机及扫描枪1套；</w:t>
            </w:r>
          </w:p>
        </w:tc>
      </w:tr>
      <w:tr w:rsidR="00FA4D01" w:rsidTr="00F9107B">
        <w:trPr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制片工作站软件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3套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用于蜡块切片的制备，连接</w:t>
            </w:r>
            <w:proofErr w:type="gramStart"/>
            <w:r>
              <w:rPr>
                <w:rFonts w:ascii="华文宋体" w:eastAsia="华文宋体" w:hAnsi="华文宋体" w:hint="eastAsia"/>
                <w:sz w:val="20"/>
                <w:szCs w:val="20"/>
              </w:rPr>
              <w:t>玻</w:t>
            </w:r>
            <w:proofErr w:type="gramEnd"/>
            <w:r>
              <w:rPr>
                <w:rFonts w:ascii="华文宋体" w:eastAsia="华文宋体" w:hAnsi="华文宋体" w:hint="eastAsia"/>
                <w:sz w:val="20"/>
                <w:szCs w:val="20"/>
              </w:rPr>
              <w:t>片打号机打印载玻片，记录切片信息、接收技术医嘱等。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3台切片机旁各</w:t>
            </w:r>
            <w:r>
              <w:rPr>
                <w:rFonts w:ascii="华文宋体" w:eastAsia="华文宋体" w:hAnsi="华文宋体" w:hint="eastAsia"/>
                <w:sz w:val="20"/>
                <w:szCs w:val="20"/>
              </w:rPr>
              <w:lastRenderedPageBreak/>
              <w:t>需要安装1套包埋工作站软件，各需配备触屏一体机及扫描枪1套；</w:t>
            </w:r>
          </w:p>
        </w:tc>
      </w:tr>
      <w:tr w:rsidR="00FA4D01" w:rsidTr="00F9107B">
        <w:trPr>
          <w:trHeight w:val="1157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综合报告工作站软件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6套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用于病理报告诊断，发出技术医嘱，审核报告，回传病理报告到临床申请工作站，统计医生工作量、打印质控报表等。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6个医生工作站各需安装1套</w:t>
            </w:r>
            <w:r>
              <w:rPr>
                <w:rFonts w:ascii="华文宋体" w:eastAsia="华文宋体" w:hAnsi="华文宋体" w:hint="eastAsia"/>
                <w:szCs w:val="21"/>
              </w:rPr>
              <w:t>综合报告工作站软件，</w:t>
            </w:r>
            <w:r>
              <w:rPr>
                <w:rFonts w:ascii="华文宋体" w:eastAsia="华文宋体" w:hAnsi="华文宋体" w:hint="eastAsia"/>
                <w:sz w:val="20"/>
                <w:szCs w:val="20"/>
              </w:rPr>
              <w:t>各需配备工作站电脑1套；其中科室负责人的电脑配置高于其他工作站，用于做二级数据库中心。</w:t>
            </w:r>
          </w:p>
        </w:tc>
      </w:tr>
      <w:tr w:rsidR="00FA4D01" w:rsidTr="00F9107B">
        <w:trPr>
          <w:trHeight w:val="630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档案管理工作站软件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</w:pPr>
            <w:r>
              <w:rPr>
                <w:rFonts w:ascii="华文宋体" w:eastAsia="华文宋体" w:hAnsi="华文宋体" w:hint="eastAsia"/>
                <w:szCs w:val="21"/>
              </w:rPr>
              <w:t>1套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用于蜡块、切片档案管理，借片、</w:t>
            </w:r>
            <w:proofErr w:type="gramStart"/>
            <w:r>
              <w:rPr>
                <w:rFonts w:ascii="华文宋体" w:eastAsia="华文宋体" w:hAnsi="华文宋体" w:hint="eastAsia"/>
                <w:sz w:val="20"/>
                <w:szCs w:val="20"/>
              </w:rPr>
              <w:t>还片管理</w:t>
            </w:r>
            <w:proofErr w:type="gramEnd"/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，外院会诊档案记录等。  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档案室安装1套</w:t>
            </w:r>
            <w:r>
              <w:rPr>
                <w:rFonts w:ascii="华文宋体" w:eastAsia="华文宋体" w:hAnsi="华文宋体" w:hint="eastAsia"/>
                <w:szCs w:val="21"/>
              </w:rPr>
              <w:t>档案管理工作站软件，</w:t>
            </w:r>
            <w:r>
              <w:rPr>
                <w:rFonts w:ascii="华文宋体" w:eastAsia="华文宋体" w:hAnsi="华文宋体" w:hint="eastAsia"/>
                <w:sz w:val="20"/>
                <w:szCs w:val="20"/>
              </w:rPr>
              <w:t>需配备工作站电脑、扫描枪、</w:t>
            </w:r>
            <w:proofErr w:type="gramStart"/>
            <w:r>
              <w:rPr>
                <w:rFonts w:ascii="华文宋体" w:eastAsia="华文宋体" w:hAnsi="华文宋体" w:hint="eastAsia"/>
                <w:sz w:val="20"/>
                <w:szCs w:val="20"/>
              </w:rPr>
              <w:t>高拍仪各</w:t>
            </w:r>
            <w:proofErr w:type="gramEnd"/>
            <w:r>
              <w:rPr>
                <w:rFonts w:ascii="华文宋体" w:eastAsia="华文宋体" w:hAnsi="华文宋体" w:hint="eastAsia"/>
                <w:sz w:val="20"/>
                <w:szCs w:val="20"/>
              </w:rPr>
              <w:t>1套；</w:t>
            </w:r>
          </w:p>
        </w:tc>
      </w:tr>
      <w:tr w:rsidR="00FA4D01" w:rsidTr="00F9107B">
        <w:trPr>
          <w:trHeight w:val="836"/>
          <w:jc w:val="center"/>
        </w:trPr>
        <w:tc>
          <w:tcPr>
            <w:tcW w:w="880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第三方系统接口软件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center"/>
            </w:pPr>
            <w:r>
              <w:rPr>
                <w:rFonts w:ascii="华文宋体" w:eastAsia="华文宋体" w:hAnsi="华文宋体" w:hint="eastAsia"/>
                <w:szCs w:val="21"/>
              </w:rPr>
              <w:t>1套</w:t>
            </w:r>
          </w:p>
        </w:tc>
        <w:tc>
          <w:tcPr>
            <w:tcW w:w="2126" w:type="dxa"/>
            <w:vAlign w:val="center"/>
          </w:tcPr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 w:val="20"/>
                <w:szCs w:val="20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用于与第三方软件的信息互联互通，信息交换等。</w:t>
            </w:r>
          </w:p>
          <w:p w:rsidR="00FA4D01" w:rsidRDefault="00FA4D01" w:rsidP="00F9107B">
            <w:pPr>
              <w:jc w:val="lef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 w:val="20"/>
                <w:szCs w:val="20"/>
              </w:rPr>
              <w:t xml:space="preserve">    需第三方软件系统厂家配合。</w:t>
            </w:r>
          </w:p>
        </w:tc>
      </w:tr>
    </w:tbl>
    <w:p w:rsidR="00281477" w:rsidRPr="00FA4D01" w:rsidRDefault="00281477">
      <w:pPr>
        <w:widowControl/>
        <w:jc w:val="left"/>
        <w:rPr>
          <w:rFonts w:ascii="宋体" w:eastAsia="宋体" w:hAnsi="宋体"/>
          <w:b/>
          <w:bCs/>
          <w:sz w:val="28"/>
          <w:szCs w:val="32"/>
        </w:rPr>
        <w:sectPr w:rsidR="00281477" w:rsidRPr="00FA4D01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81477" w:rsidRDefault="00281477" w:rsidP="00FA4D01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bookmarkStart w:id="26" w:name="_GoBack"/>
      <w:bookmarkEnd w:id="0"/>
      <w:bookmarkEnd w:id="26"/>
    </w:p>
    <w:sectPr w:rsidR="00281477" w:rsidSect="00281477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D9" w:rsidRDefault="00A41BD9" w:rsidP="00281477">
      <w:r>
        <w:separator/>
      </w:r>
    </w:p>
  </w:endnote>
  <w:endnote w:type="continuationSeparator" w:id="0">
    <w:p w:rsidR="00A41BD9" w:rsidRDefault="00A41BD9" w:rsidP="0028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77" w:rsidRDefault="002814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77" w:rsidRDefault="00281477">
    <w:pPr>
      <w:pStyle w:val="a5"/>
      <w:jc w:val="center"/>
    </w:pPr>
  </w:p>
  <w:p w:rsidR="00281477" w:rsidRDefault="002814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77" w:rsidRDefault="00281477">
    <w:pPr>
      <w:pStyle w:val="a5"/>
      <w:jc w:val="center"/>
      <w:rPr>
        <w:sz w:val="21"/>
        <w:szCs w:val="22"/>
      </w:rPr>
    </w:pPr>
  </w:p>
  <w:p w:rsidR="00281477" w:rsidRDefault="002814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D9" w:rsidRDefault="00A41BD9" w:rsidP="00281477">
      <w:r>
        <w:separator/>
      </w:r>
    </w:p>
  </w:footnote>
  <w:footnote w:type="continuationSeparator" w:id="0">
    <w:p w:rsidR="00A41BD9" w:rsidRDefault="00A41BD9" w:rsidP="00281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77" w:rsidRDefault="002814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77" w:rsidRDefault="0028147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77" w:rsidRDefault="0028147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4FE"/>
    <w:multiLevelType w:val="multilevel"/>
    <w:tmpl w:val="053874FE"/>
    <w:lvl w:ilvl="0">
      <w:start w:val="1"/>
      <w:numFmt w:val="decimal"/>
      <w:lvlText w:val="9.%1.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F8202F"/>
    <w:multiLevelType w:val="multilevel"/>
    <w:tmpl w:val="05F8202F"/>
    <w:lvl w:ilvl="0">
      <w:start w:val="1"/>
      <w:numFmt w:val="decimal"/>
      <w:lvlText w:val="4.%1."/>
      <w:lvlJc w:val="left"/>
      <w:pPr>
        <w:ind w:left="15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80" w:hanging="420"/>
      </w:pPr>
    </w:lvl>
    <w:lvl w:ilvl="2">
      <w:start w:val="1"/>
      <w:numFmt w:val="decimal"/>
      <w:lvlText w:val="4.%3."/>
      <w:lvlJc w:val="left"/>
      <w:pPr>
        <w:ind w:left="24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20" w:hanging="420"/>
      </w:pPr>
    </w:lvl>
    <w:lvl w:ilvl="4">
      <w:start w:val="1"/>
      <w:numFmt w:val="lowerLetter"/>
      <w:lvlText w:val="%5)"/>
      <w:lvlJc w:val="left"/>
      <w:pPr>
        <w:ind w:left="3240" w:hanging="420"/>
      </w:pPr>
    </w:lvl>
    <w:lvl w:ilvl="5">
      <w:start w:val="1"/>
      <w:numFmt w:val="lowerRoman"/>
      <w:lvlText w:val="%6."/>
      <w:lvlJc w:val="right"/>
      <w:pPr>
        <w:ind w:left="3660" w:hanging="420"/>
      </w:pPr>
    </w:lvl>
    <w:lvl w:ilvl="6">
      <w:start w:val="1"/>
      <w:numFmt w:val="decimal"/>
      <w:lvlText w:val="%7."/>
      <w:lvlJc w:val="left"/>
      <w:pPr>
        <w:ind w:left="4080" w:hanging="420"/>
      </w:pPr>
    </w:lvl>
    <w:lvl w:ilvl="7">
      <w:start w:val="1"/>
      <w:numFmt w:val="lowerLetter"/>
      <w:lvlText w:val="%8)"/>
      <w:lvlJc w:val="left"/>
      <w:pPr>
        <w:ind w:left="4500" w:hanging="420"/>
      </w:pPr>
    </w:lvl>
    <w:lvl w:ilvl="8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0BAC6E22"/>
    <w:multiLevelType w:val="multilevel"/>
    <w:tmpl w:val="0BAC6E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5F3D9E"/>
    <w:multiLevelType w:val="multilevel"/>
    <w:tmpl w:val="0C5F3D9E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8D23F7"/>
    <w:multiLevelType w:val="multilevel"/>
    <w:tmpl w:val="2D8D23F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174066"/>
    <w:multiLevelType w:val="multilevel"/>
    <w:tmpl w:val="2F174066"/>
    <w:lvl w:ilvl="0">
      <w:start w:val="1"/>
      <w:numFmt w:val="decimal"/>
      <w:lvlText w:val="7.%1."/>
      <w:lvlJc w:val="left"/>
      <w:pPr>
        <w:ind w:left="15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6">
    <w:nsid w:val="3FDC2C23"/>
    <w:multiLevelType w:val="multilevel"/>
    <w:tmpl w:val="3FDC2C23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973" w:hanging="420"/>
      </w:pPr>
      <w:rPr>
        <w:rFonts w:hint="eastAsia"/>
      </w:rPr>
    </w:lvl>
    <w:lvl w:ilvl="2">
      <w:numFmt w:val="bullet"/>
      <w:lvlText w:val="★"/>
      <w:lvlJc w:val="left"/>
      <w:pPr>
        <w:ind w:left="2040" w:hanging="360"/>
      </w:pPr>
      <w:rPr>
        <w:rFonts w:ascii="华文宋体" w:eastAsia="华文宋体" w:hAnsi="华文宋体" w:cs="Times New Roman" w:hint="eastAsia"/>
      </w:r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4B618EE"/>
    <w:multiLevelType w:val="multilevel"/>
    <w:tmpl w:val="54B618EE"/>
    <w:lvl w:ilvl="0">
      <w:start w:val="1"/>
      <w:numFmt w:val="decimal"/>
      <w:lvlText w:val="2.%1."/>
      <w:lvlJc w:val="left"/>
      <w:pPr>
        <w:ind w:left="282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AA3EE6"/>
    <w:multiLevelType w:val="multilevel"/>
    <w:tmpl w:val="5FAA3EE6"/>
    <w:lvl w:ilvl="0">
      <w:start w:val="1"/>
      <w:numFmt w:val="decimal"/>
      <w:lvlText w:val="5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5.%4."/>
      <w:lvlJc w:val="left"/>
      <w:pPr>
        <w:ind w:left="1680" w:hanging="420"/>
      </w:pPr>
      <w:rPr>
        <w:rFonts w:hint="eastAsia"/>
        <w:sz w:val="21"/>
        <w:szCs w:val="21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0B2B6F"/>
    <w:multiLevelType w:val="multilevel"/>
    <w:tmpl w:val="6C0B2B6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>
    <w:nsid w:val="6D314F18"/>
    <w:multiLevelType w:val="multilevel"/>
    <w:tmpl w:val="6D314F18"/>
    <w:lvl w:ilvl="0">
      <w:start w:val="1"/>
      <w:numFmt w:val="decimal"/>
      <w:lvlText w:val="1.%1."/>
      <w:lvlJc w:val="left"/>
      <w:pPr>
        <w:ind w:left="1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C82"/>
    <w:rsid w:val="00061C82"/>
    <w:rsid w:val="0007313B"/>
    <w:rsid w:val="000D59F0"/>
    <w:rsid w:val="001469BA"/>
    <w:rsid w:val="002465C5"/>
    <w:rsid w:val="00266AC1"/>
    <w:rsid w:val="00281477"/>
    <w:rsid w:val="002A584D"/>
    <w:rsid w:val="002E1CCB"/>
    <w:rsid w:val="00385FC6"/>
    <w:rsid w:val="003C159F"/>
    <w:rsid w:val="004425D4"/>
    <w:rsid w:val="00454C5D"/>
    <w:rsid w:val="00485DCE"/>
    <w:rsid w:val="004E6741"/>
    <w:rsid w:val="005846F6"/>
    <w:rsid w:val="006A385D"/>
    <w:rsid w:val="006B3313"/>
    <w:rsid w:val="006D1259"/>
    <w:rsid w:val="006D28AF"/>
    <w:rsid w:val="006D7E1B"/>
    <w:rsid w:val="006E5D79"/>
    <w:rsid w:val="00716755"/>
    <w:rsid w:val="007323B0"/>
    <w:rsid w:val="00763DD9"/>
    <w:rsid w:val="00790338"/>
    <w:rsid w:val="0079508C"/>
    <w:rsid w:val="007C716C"/>
    <w:rsid w:val="007D4B76"/>
    <w:rsid w:val="00813268"/>
    <w:rsid w:val="008857B8"/>
    <w:rsid w:val="008C1592"/>
    <w:rsid w:val="008C4AB2"/>
    <w:rsid w:val="0091367E"/>
    <w:rsid w:val="0097306F"/>
    <w:rsid w:val="00991775"/>
    <w:rsid w:val="009C3228"/>
    <w:rsid w:val="009D4AB3"/>
    <w:rsid w:val="00A41BD9"/>
    <w:rsid w:val="00A957AC"/>
    <w:rsid w:val="00AB5035"/>
    <w:rsid w:val="00B406A3"/>
    <w:rsid w:val="00BC44A1"/>
    <w:rsid w:val="00C4721B"/>
    <w:rsid w:val="00D52820"/>
    <w:rsid w:val="00D955A4"/>
    <w:rsid w:val="00DB6F45"/>
    <w:rsid w:val="00DC61AB"/>
    <w:rsid w:val="00E47C42"/>
    <w:rsid w:val="00E61CF4"/>
    <w:rsid w:val="00E77E37"/>
    <w:rsid w:val="00E86890"/>
    <w:rsid w:val="00EB1313"/>
    <w:rsid w:val="00ED1E0B"/>
    <w:rsid w:val="00F1488E"/>
    <w:rsid w:val="00F2667E"/>
    <w:rsid w:val="00F74EA8"/>
    <w:rsid w:val="00FA4D01"/>
    <w:rsid w:val="00FE7B93"/>
    <w:rsid w:val="36CB69C1"/>
    <w:rsid w:val="43465907"/>
    <w:rsid w:val="657F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81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8147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8147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8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28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281477"/>
  </w:style>
  <w:style w:type="paragraph" w:styleId="2">
    <w:name w:val="toc 2"/>
    <w:basedOn w:val="a"/>
    <w:next w:val="a"/>
    <w:uiPriority w:val="39"/>
    <w:unhideWhenUsed/>
    <w:qFormat/>
    <w:rsid w:val="00281477"/>
    <w:pPr>
      <w:tabs>
        <w:tab w:val="left" w:pos="1050"/>
        <w:tab w:val="right" w:leader="dot" w:pos="8296"/>
      </w:tabs>
      <w:spacing w:line="360" w:lineRule="auto"/>
      <w:ind w:leftChars="200" w:left="420"/>
    </w:pPr>
  </w:style>
  <w:style w:type="character" w:styleId="a7">
    <w:name w:val="Hyperlink"/>
    <w:basedOn w:val="a0"/>
    <w:uiPriority w:val="99"/>
    <w:unhideWhenUsed/>
    <w:qFormat/>
    <w:rsid w:val="00281477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28147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81477"/>
    <w:rPr>
      <w:sz w:val="18"/>
      <w:szCs w:val="18"/>
    </w:rPr>
  </w:style>
  <w:style w:type="paragraph" w:styleId="a8">
    <w:name w:val="List Paragraph"/>
    <w:basedOn w:val="a"/>
    <w:uiPriority w:val="99"/>
    <w:qFormat/>
    <w:rsid w:val="0028147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81477"/>
  </w:style>
  <w:style w:type="character" w:customStyle="1" w:styleId="1Char">
    <w:name w:val="标题 1 Char"/>
    <w:basedOn w:val="a0"/>
    <w:link w:val="1"/>
    <w:uiPriority w:val="9"/>
    <w:qFormat/>
    <w:rsid w:val="00281477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28147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81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F9B1D-ED2C-4510-9674-FB606CA4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444</Words>
  <Characters>2533</Characters>
  <Application>Microsoft Office Word</Application>
  <DocSecurity>0</DocSecurity>
  <Lines>21</Lines>
  <Paragraphs>5</Paragraphs>
  <ScaleCrop>false</ScaleCrop>
  <Company>简阳市人民医院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杨皓</dc:creator>
  <cp:lastModifiedBy>zbb</cp:lastModifiedBy>
  <cp:revision>3</cp:revision>
  <cp:lastPrinted>2019-12-10T07:35:00Z</cp:lastPrinted>
  <dcterms:created xsi:type="dcterms:W3CDTF">2020-04-10T01:41:00Z</dcterms:created>
  <dcterms:modified xsi:type="dcterms:W3CDTF">2020-04-10T02:03:00Z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