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7F" w:rsidRPr="00CD441B" w:rsidRDefault="0073367F" w:rsidP="0073367F">
      <w:pPr>
        <w:spacing w:line="540" w:lineRule="exact"/>
        <w:ind w:firstLineChars="200" w:firstLine="643"/>
        <w:rPr>
          <w:rFonts w:ascii="楷体" w:eastAsia="楷体" w:hAnsi="楷体" w:cs="Times New Roman"/>
          <w:b/>
          <w:color w:val="000000"/>
          <w:sz w:val="32"/>
          <w:szCs w:val="28"/>
        </w:rPr>
      </w:pPr>
      <w:r w:rsidRPr="00CD441B">
        <w:rPr>
          <w:rFonts w:ascii="楷体" w:eastAsia="楷体" w:hAnsi="楷体" w:cs="Times New Roman" w:hint="eastAsia"/>
          <w:b/>
          <w:color w:val="000000"/>
          <w:sz w:val="32"/>
          <w:szCs w:val="28"/>
        </w:rPr>
        <w:t>供应</w:t>
      </w:r>
      <w:r w:rsidRPr="00CD441B">
        <w:rPr>
          <w:rFonts w:ascii="楷体" w:eastAsia="楷体" w:hAnsi="楷体" w:cs="Times New Roman"/>
          <w:b/>
          <w:color w:val="000000"/>
          <w:sz w:val="32"/>
          <w:szCs w:val="28"/>
        </w:rPr>
        <w:t>商</w:t>
      </w:r>
      <w:r w:rsidRPr="00CD441B">
        <w:rPr>
          <w:rFonts w:ascii="楷体" w:eastAsia="楷体" w:hAnsi="楷体" w:cs="Times New Roman" w:hint="eastAsia"/>
          <w:b/>
          <w:color w:val="000000"/>
          <w:sz w:val="32"/>
          <w:szCs w:val="28"/>
        </w:rPr>
        <w:t>质疑处理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  <w:lang w:val="zh-CN"/>
        </w:rPr>
      </w:pPr>
      <w:bookmarkStart w:id="0" w:name="_GoBack"/>
      <w:bookmarkEnd w:id="0"/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  <w:lang w:val="zh-CN"/>
        </w:rPr>
        <w:t>1.公示期内接受质疑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  <w:lang w:val="zh-CN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  <w:lang w:val="zh-CN"/>
        </w:rPr>
        <w:t xml:space="preserve">院内招标项目成交结果在医院网站公示，公示期为发布之日起3个工作日，如参与该项目采购活动的供应商对成交结果有异议的，可在公示期内向纪检监察室提出书面质疑； 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  <w:lang w:val="zh-CN"/>
        </w:rPr>
      </w:pPr>
      <w:r w:rsidRPr="00CD441B">
        <w:rPr>
          <w:rFonts w:ascii="仿宋" w:eastAsia="仿宋" w:hAnsi="仿宋" w:cs="Tahoma"/>
          <w:color w:val="000000"/>
          <w:kern w:val="0"/>
          <w:sz w:val="32"/>
          <w:szCs w:val="32"/>
          <w:lang w:val="zh-CN"/>
        </w:rPr>
        <w:t>2.</w:t>
      </w: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  <w:lang w:val="zh-CN"/>
        </w:rPr>
        <w:t>供应商质疑函要求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质疑函应当包括下列内容：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（1）供应商姓名（名称）、地址、联系人及联系电话；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（2）质疑项目名称；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（3）具体明确的质疑事项和与质疑事项相关的请求；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（4）事实依据；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（5）必要的法律依据；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（6）提出质疑的日期。</w:t>
      </w:r>
    </w:p>
    <w:p w:rsidR="0073367F" w:rsidRPr="00CD441B" w:rsidRDefault="0073367F" w:rsidP="0073367F">
      <w:pPr>
        <w:spacing w:line="540" w:lineRule="exact"/>
        <w:ind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D441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供应商为自然人的，应当由本人签字；供应商为法人或者其他组织的，应当由法定代表人、主要负责人，或者其授权代表签字或者盖章，并加盖公章。</w:t>
      </w:r>
    </w:p>
    <w:p w:rsidR="00D80332" w:rsidRPr="0073367F" w:rsidRDefault="00D80332"/>
    <w:sectPr w:rsidR="00D80332" w:rsidRPr="00733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E7" w:rsidRDefault="00AE0DE7" w:rsidP="0073367F">
      <w:r>
        <w:separator/>
      </w:r>
    </w:p>
  </w:endnote>
  <w:endnote w:type="continuationSeparator" w:id="0">
    <w:p w:rsidR="00AE0DE7" w:rsidRDefault="00AE0DE7" w:rsidP="0073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E7" w:rsidRDefault="00AE0DE7" w:rsidP="0073367F">
      <w:r>
        <w:separator/>
      </w:r>
    </w:p>
  </w:footnote>
  <w:footnote w:type="continuationSeparator" w:id="0">
    <w:p w:rsidR="00AE0DE7" w:rsidRDefault="00AE0DE7" w:rsidP="00733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92"/>
    <w:rsid w:val="00214B92"/>
    <w:rsid w:val="002216E1"/>
    <w:rsid w:val="0073367F"/>
    <w:rsid w:val="009154FF"/>
    <w:rsid w:val="00AE0DE7"/>
    <w:rsid w:val="00D8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D83CC1-DD33-4A2E-8388-92C9AE06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5</cp:revision>
  <dcterms:created xsi:type="dcterms:W3CDTF">2020-05-14T02:13:00Z</dcterms:created>
  <dcterms:modified xsi:type="dcterms:W3CDTF">2020-05-14T02:23:00Z</dcterms:modified>
</cp:coreProperties>
</file>