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传染病信息管理系统建设需求</w:t>
      </w:r>
    </w:p>
    <w:p>
      <w:pPr>
        <w:rPr>
          <w:rFonts w:hint="eastAsia"/>
        </w:rPr>
      </w:pPr>
      <w:bookmarkStart w:id="0" w:name="_GoBack"/>
      <w:bookmarkEnd w:id="0"/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hint="eastAsia" w:ascii="宋体" w:hAnsi="宋体"/>
          <w:b/>
          <w:szCs w:val="21"/>
        </w:rPr>
      </w:pPr>
      <w:r>
        <w:rPr>
          <w:rFonts w:hint="default" w:ascii="宋体" w:hAnsi="宋体"/>
          <w:b/>
          <w:szCs w:val="21"/>
        </w:rPr>
        <w:t>系统总体功能要求</w:t>
      </w:r>
    </w:p>
    <w:p>
      <w:pPr>
        <w:widowControl/>
        <w:tabs>
          <w:tab w:val="left" w:pos="11"/>
          <w:tab w:val="left" w:pos="152"/>
          <w:tab w:val="left" w:pos="294"/>
        </w:tabs>
        <w:ind w:left="720" w:leftChars="0"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★1、满足新型冠状病毒肺炎上报、预警监测功能</w:t>
      </w:r>
      <w:r>
        <w:rPr>
          <w:rFonts w:hint="default" w:ascii="宋体" w:hAnsi="宋体"/>
          <w:szCs w:val="21"/>
        </w:rPr>
        <w:t>。</w:t>
      </w:r>
    </w:p>
    <w:p>
      <w:pPr>
        <w:widowControl/>
        <w:tabs>
          <w:tab w:val="left" w:pos="11"/>
          <w:tab w:val="left" w:pos="152"/>
          <w:tab w:val="left" w:pos="294"/>
        </w:tabs>
        <w:ind w:left="720" w:leftChars="0"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★2、采用和国家大疫情网报填写要求进行限制，保证医生报卡的信息完整有效。</w:t>
      </w:r>
    </w:p>
    <w:p>
      <w:pPr>
        <w:widowControl/>
        <w:tabs>
          <w:tab w:val="left" w:pos="11"/>
          <w:tab w:val="left" w:pos="152"/>
          <w:tab w:val="left" w:pos="294"/>
        </w:tabs>
        <w:ind w:left="720" w:leftChars="0"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★3、报卡录入应支持卡片放大、缩小功能。</w:t>
      </w:r>
    </w:p>
    <w:p>
      <w:pPr>
        <w:widowControl/>
        <w:tabs>
          <w:tab w:val="left" w:pos="11"/>
          <w:tab w:val="left" w:pos="152"/>
          <w:tab w:val="left" w:pos="294"/>
        </w:tabs>
        <w:ind w:left="720" w:leftChars="0"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★4、不需手工录入即可自动填报国家CDC，与国家疾控中心CDC平台对接。</w:t>
      </w:r>
    </w:p>
    <w:p>
      <w:pPr>
        <w:widowControl/>
        <w:tabs>
          <w:tab w:val="left" w:pos="11"/>
          <w:tab w:val="left" w:pos="152"/>
          <w:tab w:val="left" w:pos="294"/>
        </w:tabs>
        <w:ind w:left="720" w:leftChars="0" w:firstLine="0" w:firstLineChars="0"/>
        <w:rPr>
          <w:kern w:val="28"/>
          <w:szCs w:val="21"/>
        </w:rPr>
      </w:pPr>
      <w:r>
        <w:rPr>
          <w:rFonts w:hint="eastAsia" w:ascii="宋体" w:hAnsi="宋体"/>
          <w:szCs w:val="21"/>
        </w:rPr>
        <w:t>★5、</w:t>
      </w:r>
      <w:r>
        <w:rPr>
          <w:rFonts w:hint="eastAsia"/>
          <w:kern w:val="28"/>
          <w:szCs w:val="21"/>
        </w:rPr>
        <w:t>报卡信息自动校验数据的准确性包括身份证、地址、电话号码等。</w:t>
      </w:r>
    </w:p>
    <w:p>
      <w:pPr>
        <w:widowControl/>
        <w:tabs>
          <w:tab w:val="left" w:pos="11"/>
          <w:tab w:val="left" w:pos="152"/>
          <w:tab w:val="left" w:pos="294"/>
        </w:tabs>
        <w:ind w:left="720" w:leftChars="0"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★6、退卡功能提示医生重新修改报卡提交，能够记录报卡的所有修改痕迹。</w:t>
      </w:r>
    </w:p>
    <w:p>
      <w:pPr>
        <w:ind w:left="720" w:leftChars="0" w:right="31"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★7、系统能够病人诊断（门诊诊断、入院诊断、修订诊断、出院诊断等）、检验检查结果、电子病历内容、病案首页内容中的传染病相关诊断进行预警提示。</w:t>
      </w:r>
    </w:p>
    <w:p>
      <w:pPr>
        <w:ind w:left="844" w:leftChars="400" w:right="31" w:hanging="4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8、系统功能操作简单，功能快捷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包含漏报查询、疫情报卡处理、直报CDC、门诊日志查询、住院日志查询、报卡信息查询、预警报卡日报、重点传染病统计、传染病按病种统计、传染病按月份统计等功能</w:t>
      </w:r>
      <w:r>
        <w:rPr>
          <w:rFonts w:hint="default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具有医生端上报卡提醒功能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系统可以嵌入医生工作站，在医生下诊断、书写病历、检验阳性结果报告出来后进行弹窗提醒医生进行相关疾病报卡。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能够实现与医院现有系统的数据对接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系统可以接入医院现有HIS、LIS、PACS、电子病历等信息，提取病人相关数据。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系统包含传染病、食源性、死亡、肿瘤等疾控要求卡片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需要包含公共卫生管理的各种卡片，传染病、食源性、死亡、肿瘤、高血压、心脑血管、糖尿病、中毒等报卡，包含各种疾病要求的副卡信息填报。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系统具有传染病等病例的预警功能、具有大数据查重。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系统不仅可以按照标准诊断进行预警、同时还需要满足非标准诊断的判断预警，系统可以进行病种下的查重，同一病人同一疾病在同一监测周期中只报卡一次。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系统可以生成住院日志、门诊日志、检验阳性日志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系统可以根据疾控中心政策要求生成病人住院日志、门诊日志、检验阳性日志、检查阳性日志信息，能够通过时间、科室等条件查询及导出。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系统可以发送通知公共等信息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系统可以发送相关公共卫生政策文件、培训资料、通知等信息。医生端自动提醒医生进行阅读</w:t>
      </w:r>
      <w:r>
        <w:rPr>
          <w:rFonts w:hint="default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tabs>
          <w:tab w:val="left" w:pos="11"/>
          <w:tab w:val="left" w:pos="152"/>
          <w:tab w:val="left" w:pos="294"/>
        </w:tabs>
        <w:ind w:left="0" w:hanging="1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系统可以生成传染病病种统计、传染病年份统计、传染病自查记录</w:t>
      </w:r>
    </w:p>
    <w:p>
      <w:pPr>
        <w:widowControl/>
        <w:tabs>
          <w:tab w:val="left" w:pos="11"/>
          <w:tab w:val="left" w:pos="152"/>
          <w:tab w:val="left" w:pos="294"/>
        </w:tabs>
        <w:ind w:left="567" w:leftChars="270" w:firstLine="283" w:firstLineChars="1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可根据（门诊、住院病人、无挂号病人）、统计日期、科室等条件统计各个年龄段、各个性别传染病确诊的数量</w:t>
      </w:r>
      <w:r>
        <w:rPr>
          <w:rFonts w:hint="default" w:ascii="宋体" w:hAnsi="宋体"/>
          <w:szCs w:val="21"/>
        </w:rPr>
        <w:t>。</w:t>
      </w: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531D"/>
    <w:multiLevelType w:val="multilevel"/>
    <w:tmpl w:val="2B75531D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70E56"/>
    <w:rsid w:val="61A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2020-09-17T05:54:00Z</dcterms:created>
  <dc:creator>9999</dc:creator>
  <cp:lastModifiedBy>9999</cp:lastModifiedBy>
  <dcterms:modified xsi:type="dcterms:W3CDTF">2020-09-17T05:57:21Z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