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47"/>
        <w:gridCol w:w="6439"/>
        <w:gridCol w:w="1420"/>
        <w:gridCol w:w="2124"/>
      </w:tblGrid>
      <w:tr w:rsidR="002A193C" w:rsidTr="00211DBE">
        <w:trPr>
          <w:trHeight w:hRule="exact" w:val="567"/>
          <w:tblHeader/>
        </w:trPr>
        <w:tc>
          <w:tcPr>
            <w:tcW w:w="104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教研室名称</w:t>
            </w: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Pr="00421089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申请模型名称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（对照医学模型书填写）</w:t>
            </w:r>
          </w:p>
        </w:tc>
        <w:tc>
          <w:tcPr>
            <w:tcW w:w="562" w:type="pct"/>
          </w:tcPr>
          <w:p w:rsidR="002A193C" w:rsidRDefault="002A193C" w:rsidP="00421089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bCs w:val="0"/>
                <w:kern w:val="0"/>
                <w:sz w:val="20"/>
                <w:szCs w:val="20"/>
              </w:rPr>
            </w:pPr>
          </w:p>
          <w:p w:rsidR="002A193C" w:rsidRPr="00421089" w:rsidRDefault="002A193C" w:rsidP="0042108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Cs w:val="0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bCs w:val="0"/>
                <w:kern w:val="0"/>
                <w:sz w:val="20"/>
                <w:szCs w:val="20"/>
              </w:rPr>
              <w:t>单位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数量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耳鼻喉科教研室</w:t>
            </w: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高级耳部检查</w:t>
            </w:r>
          </w:p>
        </w:tc>
        <w:tc>
          <w:tcPr>
            <w:tcW w:w="562" w:type="pct"/>
            <w:vAlign w:val="center"/>
          </w:tcPr>
          <w:p w:rsidR="002A193C" w:rsidRDefault="002A193C" w:rsidP="0042108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咽喉操作检查模型</w:t>
            </w:r>
          </w:p>
        </w:tc>
        <w:tc>
          <w:tcPr>
            <w:tcW w:w="562" w:type="pct"/>
            <w:vAlign w:val="center"/>
          </w:tcPr>
          <w:p w:rsidR="002A193C" w:rsidRDefault="002A193C" w:rsidP="0042108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眼科学教研室</w:t>
            </w: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眼科缝合练习模型</w:t>
            </w:r>
          </w:p>
        </w:tc>
        <w:tc>
          <w:tcPr>
            <w:tcW w:w="562" w:type="pct"/>
            <w:vAlign w:val="center"/>
          </w:tcPr>
          <w:p w:rsidR="002A193C" w:rsidRDefault="002A193C" w:rsidP="0042108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泪道冲洗模型</w:t>
            </w:r>
          </w:p>
        </w:tc>
        <w:tc>
          <w:tcPr>
            <w:tcW w:w="562" w:type="pct"/>
            <w:vAlign w:val="center"/>
          </w:tcPr>
          <w:p w:rsidR="002A193C" w:rsidRDefault="002A193C" w:rsidP="0042108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眼球构造放大模型</w:t>
            </w:r>
          </w:p>
        </w:tc>
        <w:tc>
          <w:tcPr>
            <w:tcW w:w="562" w:type="pct"/>
            <w:vAlign w:val="center"/>
          </w:tcPr>
          <w:p w:rsidR="002A193C" w:rsidRDefault="002A193C" w:rsidP="0042108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眼球与眼眶附属血管神经放大模型</w:t>
            </w:r>
          </w:p>
        </w:tc>
        <w:tc>
          <w:tcPr>
            <w:tcW w:w="562" w:type="pct"/>
            <w:vAlign w:val="center"/>
          </w:tcPr>
          <w:p w:rsidR="002A193C" w:rsidRDefault="002A193C" w:rsidP="0042108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眼示教放大模型</w:t>
            </w:r>
          </w:p>
        </w:tc>
        <w:tc>
          <w:tcPr>
            <w:tcW w:w="562" w:type="pct"/>
            <w:vAlign w:val="center"/>
          </w:tcPr>
          <w:p w:rsidR="002A193C" w:rsidRDefault="002A193C" w:rsidP="0042108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 w:rsidP="00DA224E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常见眼病模型</w:t>
            </w:r>
          </w:p>
        </w:tc>
        <w:tc>
          <w:tcPr>
            <w:tcW w:w="562" w:type="pct"/>
            <w:vAlign w:val="center"/>
          </w:tcPr>
          <w:p w:rsidR="002A193C" w:rsidRDefault="002A193C" w:rsidP="0042108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光控瞳孔调节模型</w:t>
            </w:r>
          </w:p>
        </w:tc>
        <w:tc>
          <w:tcPr>
            <w:tcW w:w="562" w:type="pct"/>
            <w:vAlign w:val="center"/>
          </w:tcPr>
          <w:p w:rsidR="002A193C" w:rsidRDefault="002A193C" w:rsidP="0042108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高级眼内视网膜病变检查模型</w:t>
            </w:r>
          </w:p>
        </w:tc>
        <w:tc>
          <w:tcPr>
            <w:tcW w:w="562" w:type="pct"/>
            <w:vAlign w:val="center"/>
          </w:tcPr>
          <w:p w:rsidR="002A193C" w:rsidRDefault="002A193C" w:rsidP="0042108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眼球仪</w:t>
            </w:r>
          </w:p>
        </w:tc>
        <w:tc>
          <w:tcPr>
            <w:tcW w:w="562" w:type="pct"/>
            <w:vAlign w:val="center"/>
          </w:tcPr>
          <w:p w:rsidR="002A193C" w:rsidRDefault="002A193C" w:rsidP="0042108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电动瞳孔对光反射模型</w:t>
            </w:r>
          </w:p>
        </w:tc>
        <w:tc>
          <w:tcPr>
            <w:tcW w:w="562" w:type="pct"/>
            <w:vAlign w:val="center"/>
          </w:tcPr>
          <w:p w:rsidR="002A193C" w:rsidRDefault="002A193C" w:rsidP="0042108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儿科学教研室</w:t>
            </w: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高级新生儿气管插管模型</w:t>
            </w:r>
          </w:p>
        </w:tc>
        <w:tc>
          <w:tcPr>
            <w:tcW w:w="562" w:type="pct"/>
            <w:vAlign w:val="center"/>
          </w:tcPr>
          <w:p w:rsidR="002A193C" w:rsidRDefault="002A193C" w:rsidP="0042108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全功能新生儿模拟人（五合一）</w:t>
            </w:r>
          </w:p>
        </w:tc>
        <w:tc>
          <w:tcPr>
            <w:tcW w:w="562" w:type="pct"/>
            <w:vAlign w:val="center"/>
          </w:tcPr>
          <w:p w:rsidR="002A193C" w:rsidRDefault="002A193C" w:rsidP="0042108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高级婴儿腰椎穿刺模型</w:t>
            </w:r>
          </w:p>
        </w:tc>
        <w:tc>
          <w:tcPr>
            <w:tcW w:w="562" w:type="pct"/>
            <w:vAlign w:val="center"/>
          </w:tcPr>
          <w:p w:rsidR="002A193C" w:rsidRDefault="002A193C" w:rsidP="0042108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高级儿童心肺复苏训练模拟人</w:t>
            </w:r>
          </w:p>
        </w:tc>
        <w:tc>
          <w:tcPr>
            <w:tcW w:w="562" w:type="pct"/>
            <w:vAlign w:val="center"/>
          </w:tcPr>
          <w:p w:rsidR="002A193C" w:rsidRDefault="002A193C" w:rsidP="0042108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高级婴儿心肺复苏训练模拟人</w:t>
            </w:r>
          </w:p>
        </w:tc>
        <w:tc>
          <w:tcPr>
            <w:tcW w:w="562" w:type="pct"/>
            <w:vAlign w:val="center"/>
          </w:tcPr>
          <w:p w:rsidR="002A193C" w:rsidRDefault="002A193C" w:rsidP="0042108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高级婴儿气管插管模型</w:t>
            </w:r>
          </w:p>
        </w:tc>
        <w:tc>
          <w:tcPr>
            <w:tcW w:w="562" w:type="pct"/>
            <w:vAlign w:val="center"/>
          </w:tcPr>
          <w:p w:rsidR="002A193C" w:rsidRDefault="002A193C" w:rsidP="0042108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高级婴儿骨髓穿刺模型</w:t>
            </w:r>
          </w:p>
        </w:tc>
        <w:tc>
          <w:tcPr>
            <w:tcW w:w="562" w:type="pct"/>
            <w:vAlign w:val="center"/>
          </w:tcPr>
          <w:p w:rsidR="002A193C" w:rsidRDefault="002A193C" w:rsidP="0042108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儿科听诊模拟人</w:t>
            </w:r>
          </w:p>
        </w:tc>
        <w:tc>
          <w:tcPr>
            <w:tcW w:w="562" w:type="pct"/>
            <w:vAlign w:val="center"/>
          </w:tcPr>
          <w:p w:rsidR="002A193C" w:rsidRDefault="002A193C" w:rsidP="0042108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心肺听诊仪</w:t>
            </w:r>
          </w:p>
        </w:tc>
        <w:tc>
          <w:tcPr>
            <w:tcW w:w="562" w:type="pct"/>
            <w:vAlign w:val="center"/>
          </w:tcPr>
          <w:p w:rsidR="002A193C" w:rsidRDefault="002A193C" w:rsidP="0042108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神经病学教研室</w:t>
            </w: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电动脑干模型</w:t>
            </w:r>
          </w:p>
        </w:tc>
        <w:tc>
          <w:tcPr>
            <w:tcW w:w="562" w:type="pct"/>
            <w:vAlign w:val="center"/>
          </w:tcPr>
          <w:p w:rsidR="002A193C" w:rsidRDefault="002A193C" w:rsidP="0042108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中枢神经传导电动模型</w:t>
            </w:r>
          </w:p>
        </w:tc>
        <w:tc>
          <w:tcPr>
            <w:tcW w:w="562" w:type="pct"/>
            <w:vAlign w:val="center"/>
          </w:tcPr>
          <w:p w:rsidR="002A193C" w:rsidRDefault="002A193C" w:rsidP="0042108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头颈部切面附脑模型</w:t>
            </w:r>
          </w:p>
        </w:tc>
        <w:tc>
          <w:tcPr>
            <w:tcW w:w="562" w:type="pct"/>
            <w:vAlign w:val="center"/>
          </w:tcPr>
          <w:p w:rsidR="002A193C" w:rsidRDefault="002A193C" w:rsidP="0042108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脊髓与脊神经分支放大模型</w:t>
            </w:r>
          </w:p>
        </w:tc>
        <w:tc>
          <w:tcPr>
            <w:tcW w:w="562" w:type="pct"/>
            <w:vAlign w:val="center"/>
          </w:tcPr>
          <w:p w:rsidR="002A193C" w:rsidRDefault="002A193C" w:rsidP="0042108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椎管内部脊髓神经模型</w:t>
            </w:r>
          </w:p>
        </w:tc>
        <w:tc>
          <w:tcPr>
            <w:tcW w:w="562" w:type="pct"/>
            <w:vAlign w:val="center"/>
          </w:tcPr>
          <w:p w:rsidR="002A193C" w:rsidRDefault="002A193C" w:rsidP="0042108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交感神经系统模型</w:t>
            </w:r>
          </w:p>
        </w:tc>
        <w:tc>
          <w:tcPr>
            <w:tcW w:w="562" w:type="pct"/>
            <w:vAlign w:val="center"/>
          </w:tcPr>
          <w:p w:rsidR="002A193C" w:rsidRDefault="002A193C" w:rsidP="0042108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丘脑放大模型</w:t>
            </w:r>
          </w:p>
        </w:tc>
        <w:tc>
          <w:tcPr>
            <w:tcW w:w="562" w:type="pct"/>
            <w:vAlign w:val="center"/>
          </w:tcPr>
          <w:p w:rsidR="002A193C" w:rsidRDefault="002A193C" w:rsidP="0042108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脑室与基底神经核模型</w:t>
            </w:r>
          </w:p>
        </w:tc>
        <w:tc>
          <w:tcPr>
            <w:tcW w:w="562" w:type="pct"/>
            <w:vAlign w:val="center"/>
          </w:tcPr>
          <w:p w:rsidR="002A193C" w:rsidRDefault="002A193C" w:rsidP="0042108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听觉传导电动模型</w:t>
            </w:r>
          </w:p>
        </w:tc>
        <w:tc>
          <w:tcPr>
            <w:tcW w:w="562" w:type="pct"/>
            <w:vAlign w:val="center"/>
          </w:tcPr>
          <w:p w:rsidR="002A193C" w:rsidRDefault="002A193C" w:rsidP="0042108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脊神经之组成和分布电动模型</w:t>
            </w:r>
          </w:p>
        </w:tc>
        <w:tc>
          <w:tcPr>
            <w:tcW w:w="562" w:type="pct"/>
            <w:vAlign w:val="center"/>
          </w:tcPr>
          <w:p w:rsidR="002A193C" w:rsidRDefault="002A193C" w:rsidP="0042108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脊髓反射与损伤表现电动模型</w:t>
            </w:r>
          </w:p>
        </w:tc>
        <w:tc>
          <w:tcPr>
            <w:tcW w:w="562" w:type="pct"/>
            <w:vAlign w:val="center"/>
          </w:tcPr>
          <w:p w:rsidR="002A193C" w:rsidRDefault="002A193C" w:rsidP="0042108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头面部血管神经模型</w:t>
            </w:r>
          </w:p>
        </w:tc>
        <w:tc>
          <w:tcPr>
            <w:tcW w:w="562" w:type="pct"/>
            <w:vAlign w:val="center"/>
          </w:tcPr>
          <w:p w:rsidR="002A193C" w:rsidRDefault="002A193C" w:rsidP="0042108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Pr="002A193C" w:rsidRDefault="002A193C" w:rsidP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技能中心</w:t>
            </w: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高级外科缝合手臂模型</w:t>
            </w:r>
          </w:p>
        </w:tc>
        <w:tc>
          <w:tcPr>
            <w:tcW w:w="562" w:type="pct"/>
            <w:vAlign w:val="center"/>
          </w:tcPr>
          <w:p w:rsidR="002A193C" w:rsidRDefault="002A193C" w:rsidP="0042108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高级自动电脑心肺复苏模拟人（半身）</w:t>
            </w:r>
          </w:p>
        </w:tc>
        <w:tc>
          <w:tcPr>
            <w:tcW w:w="562" w:type="pct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全功能气道管理模型</w:t>
            </w:r>
          </w:p>
        </w:tc>
        <w:tc>
          <w:tcPr>
            <w:tcW w:w="562" w:type="pct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腰椎穿刺模拟人</w:t>
            </w:r>
          </w:p>
        </w:tc>
        <w:tc>
          <w:tcPr>
            <w:tcW w:w="562" w:type="pct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腹腔穿刺仿真病人模型</w:t>
            </w:r>
          </w:p>
        </w:tc>
        <w:tc>
          <w:tcPr>
            <w:tcW w:w="562" w:type="pct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 w:rsidP="00DA69E5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多功能静脉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穿刺输液手臂模型</w:t>
            </w:r>
          </w:p>
        </w:tc>
        <w:tc>
          <w:tcPr>
            <w:tcW w:w="562" w:type="pct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bookmarkStart w:id="0" w:name="_GoBack"/>
        <w:bookmarkEnd w:id="0"/>
      </w:tr>
      <w:tr w:rsidR="002A193C" w:rsidTr="00211DBE">
        <w:trPr>
          <w:trHeight w:hRule="exact" w:val="567"/>
        </w:trPr>
        <w:tc>
          <w:tcPr>
            <w:tcW w:w="1048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高级直肠指诊检查模型</w:t>
            </w:r>
          </w:p>
        </w:tc>
        <w:tc>
          <w:tcPr>
            <w:tcW w:w="562" w:type="pct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透明女性导尿模型</w:t>
            </w:r>
          </w:p>
        </w:tc>
        <w:tc>
          <w:tcPr>
            <w:tcW w:w="562" w:type="pct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高级助产训练模型</w:t>
            </w:r>
          </w:p>
        </w:tc>
        <w:tc>
          <w:tcPr>
            <w:tcW w:w="562" w:type="pct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高级出生婴儿附脐带模型（男）</w:t>
            </w:r>
          </w:p>
        </w:tc>
        <w:tc>
          <w:tcPr>
            <w:tcW w:w="562" w:type="pct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高级羊膜腔穿刺模型</w:t>
            </w:r>
          </w:p>
        </w:tc>
        <w:tc>
          <w:tcPr>
            <w:tcW w:w="562" w:type="pct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四步触诊、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肛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查、阴道检查训练模型</w:t>
            </w:r>
          </w:p>
        </w:tc>
        <w:tc>
          <w:tcPr>
            <w:tcW w:w="562" w:type="pct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胸腔穿刺引流模型（含流程考核软件）</w:t>
            </w:r>
          </w:p>
        </w:tc>
        <w:tc>
          <w:tcPr>
            <w:tcW w:w="562" w:type="pct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拔牙模型</w:t>
            </w:r>
          </w:p>
        </w:tc>
        <w:tc>
          <w:tcPr>
            <w:tcW w:w="562" w:type="pct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2A193C" w:rsidTr="00211DBE">
        <w:trPr>
          <w:trHeight w:hRule="exact" w:val="567"/>
        </w:trPr>
        <w:tc>
          <w:tcPr>
            <w:tcW w:w="1048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带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肩体头模</w:t>
            </w:r>
            <w:proofErr w:type="gramEnd"/>
          </w:p>
        </w:tc>
        <w:tc>
          <w:tcPr>
            <w:tcW w:w="562" w:type="pct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210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4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A193C" w:rsidRDefault="002A193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</w:tbl>
    <w:p w:rsidR="009A13CE" w:rsidRDefault="009A13CE">
      <w:pPr>
        <w:jc w:val="left"/>
        <w:rPr>
          <w:rFonts w:ascii="仿宋" w:eastAsia="仿宋" w:hAnsi="仿宋" w:cs="仿宋"/>
          <w:sz w:val="32"/>
          <w:szCs w:val="32"/>
        </w:rPr>
      </w:pPr>
    </w:p>
    <w:sectPr w:rsidR="009A13CE" w:rsidSect="00435573">
      <w:footerReference w:type="default" r:id="rId8"/>
      <w:pgSz w:w="16838" w:h="11906" w:orient="landscape"/>
      <w:pgMar w:top="1474" w:right="1474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5A7" w:rsidRDefault="000955A7">
      <w:r>
        <w:separator/>
      </w:r>
    </w:p>
  </w:endnote>
  <w:endnote w:type="continuationSeparator" w:id="0">
    <w:p w:rsidR="000955A7" w:rsidRDefault="00095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3CE" w:rsidRDefault="00A90897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<v:textbox style="mso-fit-shape-to-text:t" inset="0,0,0,0">
            <w:txbxContent>
              <w:p w:rsidR="009A13CE" w:rsidRDefault="00A90897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281409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11DBE">
                  <w:rPr>
                    <w:noProof/>
                  </w:rP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5A7" w:rsidRDefault="000955A7">
      <w:r>
        <w:separator/>
      </w:r>
    </w:p>
  </w:footnote>
  <w:footnote w:type="continuationSeparator" w:id="0">
    <w:p w:rsidR="000955A7" w:rsidRDefault="000955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A6041FD"/>
    <w:rsid w:val="00022AC8"/>
    <w:rsid w:val="000955A7"/>
    <w:rsid w:val="001B6545"/>
    <w:rsid w:val="00207CCA"/>
    <w:rsid w:val="00211DBE"/>
    <w:rsid w:val="0026186B"/>
    <w:rsid w:val="00281409"/>
    <w:rsid w:val="002A193C"/>
    <w:rsid w:val="00304F05"/>
    <w:rsid w:val="00314465"/>
    <w:rsid w:val="00421089"/>
    <w:rsid w:val="00435573"/>
    <w:rsid w:val="005B6E2D"/>
    <w:rsid w:val="00684F09"/>
    <w:rsid w:val="00920997"/>
    <w:rsid w:val="00936A47"/>
    <w:rsid w:val="009A13CE"/>
    <w:rsid w:val="00A01620"/>
    <w:rsid w:val="00A042CE"/>
    <w:rsid w:val="00A3320F"/>
    <w:rsid w:val="00A90897"/>
    <w:rsid w:val="00AF7073"/>
    <w:rsid w:val="00B24384"/>
    <w:rsid w:val="00D03B61"/>
    <w:rsid w:val="00DA224E"/>
    <w:rsid w:val="00DA69E5"/>
    <w:rsid w:val="00FA60CD"/>
    <w:rsid w:val="00FE120F"/>
    <w:rsid w:val="2A6041FD"/>
    <w:rsid w:val="704F7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宋体"/>
        <w:b/>
        <w:bCs/>
        <w:color w:val="000000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557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3557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43557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8A675B-1E24-418F-8A9C-ED56C5BF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128</Words>
  <Characters>734</Characters>
  <Application>Microsoft Office Word</Application>
  <DocSecurity>0</DocSecurity>
  <Lines>6</Lines>
  <Paragraphs>1</Paragraphs>
  <ScaleCrop>false</ScaleCrop>
  <Company>简阳市人民医院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pxb</dc:creator>
  <cp:lastModifiedBy>杨福君</cp:lastModifiedBy>
  <cp:revision>34</cp:revision>
  <cp:lastPrinted>2020-11-10T05:58:00Z</cp:lastPrinted>
  <dcterms:created xsi:type="dcterms:W3CDTF">2020-10-13T06:42:00Z</dcterms:created>
  <dcterms:modified xsi:type="dcterms:W3CDTF">2020-11-10T06:05:00Z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