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A7" w:rsidRDefault="008349D9">
      <w:pPr>
        <w:pStyle w:val="1"/>
        <w:jc w:val="center"/>
      </w:pPr>
      <w:bookmarkStart w:id="0" w:name="_Toc14354"/>
      <w:bookmarkStart w:id="1" w:name="_Toc8105"/>
      <w:bookmarkStart w:id="2" w:name="_Toc11836"/>
      <w:bookmarkStart w:id="3" w:name="_Toc33607629"/>
      <w:r>
        <w:rPr>
          <w:rFonts w:hint="eastAsia"/>
        </w:rPr>
        <w:t>简阳人民</w:t>
      </w:r>
      <w:r>
        <w:t>医院</w:t>
      </w:r>
      <w:r>
        <w:rPr>
          <w:rFonts w:hint="eastAsia"/>
        </w:rPr>
        <w:t>门诊楼</w:t>
      </w:r>
      <w:r>
        <w:t>中央</w:t>
      </w:r>
      <w:r>
        <w:rPr>
          <w:rFonts w:hint="eastAsia"/>
        </w:rPr>
        <w:t>空调系统</w:t>
      </w:r>
    </w:p>
    <w:p w:rsidR="00E17DA7" w:rsidRDefault="008349D9">
      <w:pPr>
        <w:pStyle w:val="1"/>
        <w:jc w:val="center"/>
        <w:rPr>
          <w:rFonts w:asciiTheme="minorEastAsia" w:eastAsiaTheme="minorEastAsia" w:hAnsiTheme="minorEastAsia"/>
        </w:rPr>
      </w:pPr>
      <w:proofErr w:type="gramStart"/>
      <w:r>
        <w:rPr>
          <w:rFonts w:hint="eastAsia"/>
        </w:rPr>
        <w:t>维保</w:t>
      </w:r>
      <w:bookmarkEnd w:id="0"/>
      <w:bookmarkEnd w:id="1"/>
      <w:bookmarkEnd w:id="2"/>
      <w:bookmarkEnd w:id="3"/>
      <w:r>
        <w:rPr>
          <w:rFonts w:hint="eastAsia"/>
        </w:rPr>
        <w:t>技术服务</w:t>
      </w:r>
      <w:proofErr w:type="gramEnd"/>
      <w:r>
        <w:rPr>
          <w:rFonts w:hint="eastAsia"/>
        </w:rPr>
        <w:t>要求</w:t>
      </w:r>
    </w:p>
    <w:p w:rsidR="004965C1" w:rsidRPr="004965C1" w:rsidRDefault="008349D9" w:rsidP="0091485D">
      <w:pPr>
        <w:pStyle w:val="2"/>
        <w:numPr>
          <w:ilvl w:val="0"/>
          <w:numId w:val="1"/>
        </w:numPr>
      </w:pPr>
      <w:r>
        <w:rPr>
          <w:rFonts w:hint="eastAsia"/>
        </w:rPr>
        <w:t>门诊中央空调维保服务范围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26"/>
        <w:gridCol w:w="2864"/>
        <w:gridCol w:w="741"/>
        <w:gridCol w:w="764"/>
        <w:gridCol w:w="991"/>
        <w:gridCol w:w="1236"/>
        <w:gridCol w:w="1104"/>
      </w:tblGrid>
      <w:tr w:rsidR="004965C1" w:rsidTr="004965C1">
        <w:trPr>
          <w:trHeight w:val="58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功率（</w:t>
            </w:r>
            <w:proofErr w:type="spell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Kw</w:t>
            </w:r>
            <w:proofErr w:type="spell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 w:rsidP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吊顶式新风机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美的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风机盘管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1513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格力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排风机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冷冻水泵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冷却水泵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热水泵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凝结水泵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集水器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分水器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膨胀水箱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凝结水箱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管壳式换热器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离心机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麦克维尔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399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具备厂家授权</w:t>
            </w: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螺杆机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麦克维尔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6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多联机空调室外机组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格力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新风室外机组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薄型风管天井式多联机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多联机吊顶式新风机 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4965C1" w:rsidTr="004965C1">
        <w:trPr>
          <w:trHeight w:val="440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超低噪声冷却塔 CLA-150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5C1" w:rsidRDefault="004965C1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</w:tbl>
    <w:p w:rsidR="00E17DA7" w:rsidRDefault="00E17DA7">
      <w:pPr>
        <w:pStyle w:val="a0"/>
        <w:rPr>
          <w:rFonts w:ascii="仿宋" w:eastAsia="仿宋" w:hAnsi="仿宋" w:cs="仿宋"/>
          <w:bCs/>
          <w:sz w:val="24"/>
        </w:rPr>
      </w:pPr>
    </w:p>
    <w:p w:rsidR="00E17DA7" w:rsidRDefault="00E17DA7">
      <w:pPr>
        <w:pStyle w:val="a0"/>
        <w:rPr>
          <w:rFonts w:asciiTheme="minorEastAsia" w:eastAsiaTheme="minorEastAsia" w:hAnsiTheme="minorEastAsia" w:cs="仿宋"/>
          <w:b/>
          <w:bCs/>
          <w:sz w:val="24"/>
        </w:rPr>
      </w:pPr>
    </w:p>
    <w:p w:rsidR="00E17DA7" w:rsidRDefault="008349D9">
      <w:pPr>
        <w:pStyle w:val="2"/>
      </w:pPr>
      <w:r>
        <w:rPr>
          <w:rFonts w:hint="eastAsia"/>
        </w:rPr>
        <w:lastRenderedPageBreak/>
        <w:t>2</w:t>
      </w:r>
      <w:r>
        <w:rPr>
          <w:rFonts w:hint="eastAsia"/>
        </w:rPr>
        <w:t>、门诊</w:t>
      </w:r>
      <w:proofErr w:type="gramStart"/>
      <w:r>
        <w:rPr>
          <w:rFonts w:hint="eastAsia"/>
        </w:rPr>
        <w:t>中央空调维保服务</w:t>
      </w:r>
      <w:proofErr w:type="gramEnd"/>
      <w:r>
        <w:rPr>
          <w:rFonts w:hint="eastAsia"/>
        </w:rPr>
        <w:t>要求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2.1</w:t>
      </w:r>
      <w:r w:rsidR="004965C1" w:rsidRPr="004965C1">
        <w:rPr>
          <w:rFonts w:ascii="仿宋" w:eastAsia="仿宋" w:hAnsi="仿宋" w:cs="仿宋" w:hint="eastAsia"/>
          <w:b/>
          <w:bCs/>
          <w:sz w:val="28"/>
          <w:szCs w:val="28"/>
        </w:rPr>
        <w:t>维保类型为技术保</w:t>
      </w:r>
      <w:r w:rsidR="004965C1">
        <w:rPr>
          <w:rFonts w:ascii="仿宋" w:eastAsia="仿宋" w:hAnsi="仿宋" w:cs="仿宋" w:hint="eastAsia"/>
          <w:b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提供两名专业维保人员24小时驻场值守（提供承诺函，自拟）</w:t>
      </w:r>
      <w:r>
        <w:rPr>
          <w:rFonts w:ascii="仿宋" w:eastAsia="仿宋" w:hAnsi="仿宋" w:cs="仿宋" w:hint="eastAsia"/>
          <w:sz w:val="28"/>
          <w:szCs w:val="28"/>
        </w:rPr>
        <w:t>。中央空调运行时段至少有2人值守，其中至少1名技术工人在场，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冷暖季节转换调试时段，要求不少于3人值守</w:t>
      </w:r>
      <w:r>
        <w:rPr>
          <w:rFonts w:ascii="仿宋" w:eastAsia="仿宋" w:hAnsi="仿宋" w:cs="仿宋" w:hint="eastAsia"/>
          <w:sz w:val="28"/>
          <w:szCs w:val="28"/>
        </w:rPr>
        <w:t>，其中至少一名专业工程师、一名技术工人在场；提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供24小时紧急故障处理和意外事件的技术性服务（含节假日）。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2.2提供年度、月度和季度维保计划及工作方案，提供中央空调主要设备的运行、维护保养与检修记录,记录正确完整，每月归档。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2.3建立每月巡查制度，有完整的巡查记录、计划维修通知及协调，有完善的维修防护措施、问题追踪记录；巡检发现故障，及时形成检查报告，并提出合理的建议和维修措施，递交给甲方。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2.3提供中央空调突发事件应急预案。有应急流程、应急小组人员名单及联系电话。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单件金额在500元以下的零配件费用包含在维保费用内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bookmarkStart w:id="4" w:name="_Toc32350"/>
      <w:bookmarkStart w:id="5" w:name="_Toc2708"/>
      <w:bookmarkStart w:id="6" w:name="_Toc24081"/>
      <w:r>
        <w:rPr>
          <w:rFonts w:ascii="仿宋" w:eastAsia="仿宋" w:hAnsi="仿宋" w:cs="仿宋" w:hint="eastAsia"/>
          <w:sz w:val="28"/>
          <w:szCs w:val="28"/>
        </w:rPr>
        <w:t>2.5维保单位应配合院方开展压力容器及安全附件的检测工作，负责定期拆除、安装安全附件。</w:t>
      </w:r>
    </w:p>
    <w:p w:rsidR="00E17DA7" w:rsidRDefault="008349D9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、门诊中央空调维护保养工作内容</w:t>
      </w:r>
      <w:bookmarkEnd w:id="4"/>
      <w:bookmarkEnd w:id="5"/>
      <w:bookmarkEnd w:id="6"/>
    </w:p>
    <w:p w:rsidR="00E17DA7" w:rsidRDefault="008349D9">
      <w:pPr>
        <w:pStyle w:val="3"/>
      </w:pPr>
      <w:bookmarkStart w:id="7" w:name="_Toc1221"/>
      <w:bookmarkStart w:id="8" w:name="_Toc10956"/>
      <w:bookmarkStart w:id="9" w:name="_Toc1755"/>
      <w:r>
        <w:rPr>
          <w:rFonts w:hint="eastAsia"/>
        </w:rPr>
        <w:t>3.1</w:t>
      </w:r>
      <w:r>
        <w:rPr>
          <w:rFonts w:hint="eastAsia"/>
        </w:rPr>
        <w:t>主机维保服务内容和要求</w:t>
      </w:r>
      <w:bookmarkEnd w:id="7"/>
      <w:bookmarkEnd w:id="8"/>
      <w:bookmarkEnd w:id="9"/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3.1.1冷水机组（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除运行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期间的常规巡检外，制冷期内每周一次系统检查，非制冷季每月一次）。巡检维护内容包含机组电源、机组控制线路、机组氟系统、机组润滑系统、机组传感器检查校正、机组蒸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发器、机组冷凝器、机组油分离器、机组运行参数检查、调整，程序的更新升级、 机组阀门润滑及防锈处理、机组出现故障前预判及处理 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3.1.2中央空调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冷冻水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及末端风机（每月进行一次）。维护保养内容包含控制系统、系统管路、末端盘管、风机除碳处理、阀门润滑及防锈处理、盘管、风机除垢及清洗。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3.1.3中央空调水系统及水泵。维护保养内容包含水系统、冷却塔清洗、电机、填料、布水器 、膨胀水箱清洁、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冷冻水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管道清洗保养、阀门润滑及防锈处理、冷却水管道清洗保养、阀门润滑及防锈处理、热水管道清洗保养、阀门润滑及防锈处理、所有管道保温层检查维护、水泵配电控制柜、冷冻水泵润滑及密封检查维护、冷却水泵润滑及密封检查维护、热水泵润滑及密封检查维护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3.1.4中央空调末端（风机盘管）（每月进行一次）。维护保养内容包含风机盘管进、回风口清洗消毒、风机盘管控制线路及控制器检查维护、风机盘管风轮电机轴承润滑、风机盘管电动二通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阀检查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维护、风机盘管翅片检查清洗维护（每年进行一次系统清洗）、风机盘管冷凝水盘及冷凝水管清洁维护。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3.1.5多联机系统（每月巡检一次）。维护保养内容包含主机控制线路检查维护、主机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氟系统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检查维护、主机冷凝器清洗、检查维护、主机蒸发器检查维护、压缩机检查维护，包括绝缘电阻测试，高低压检测，过流过载检测、主机运动部件检查维护、电脑监控机组运行参数检查、调整设置、室内机检查维护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3.1.6新风机组含新风空调机组（每月巡检一次）。维护保养内容包含机组配电控制柜检查维护、电机及风机轴承润滑性检查维护、风机皮带检查维护、更换，送风管及风阀检查维护、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表冷器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翅片清洁维护，冷凝水盘及冷凝水管清洁维护、送、回风口清洁，回风滤网清洗消毒（每年两次）。</w:t>
      </w:r>
    </w:p>
    <w:p w:rsidR="00E17DA7" w:rsidRDefault="008349D9">
      <w:pPr>
        <w:pStyle w:val="3"/>
      </w:pPr>
      <w:bookmarkStart w:id="10" w:name="_Toc4987"/>
      <w:bookmarkStart w:id="11" w:name="_Toc27147"/>
      <w:r>
        <w:rPr>
          <w:rFonts w:hint="eastAsia"/>
        </w:rPr>
        <w:t>3.2</w:t>
      </w:r>
      <w:r>
        <w:rPr>
          <w:rFonts w:hint="eastAsia"/>
        </w:rPr>
        <w:t>冷却塔维保服务内容和要求</w:t>
      </w:r>
      <w:bookmarkEnd w:id="10"/>
      <w:bookmarkEnd w:id="11"/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3.2.1冷却塔主机（每年进行两次）。维护保养内容包含机组电源检查维护、机组润滑系统检查维护及润滑性检测、机组阀门润滑及防锈处理、机组出现故障前预判及处理、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3.2.2冷却塔水系统（每年进行两次）。维护保养内容包含水管道清洗保养、阀门润滑及防锈处理、所有管道保温层检查维护、给排水水管连接处及阀件检查维护、浮球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阀检查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维护，排水管路、地漏检查维护、对金属构件进行除锈，刷防锈漆；部分构件进行焊接加固处理。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制热季前完成板式热交换器清洗、除垢（人工费用包含在维保费内）</w:t>
      </w:r>
      <w:r>
        <w:rPr>
          <w:rFonts w:ascii="仿宋" w:eastAsia="仿宋" w:hAnsi="仿宋" w:cs="仿宋" w:hint="eastAsia"/>
          <w:sz w:val="28"/>
          <w:szCs w:val="28"/>
        </w:rPr>
        <w:t>，维护保养内容包含热水循环泵检查维护、维修。</w:t>
      </w:r>
    </w:p>
    <w:p w:rsidR="00E17DA7" w:rsidRDefault="008349D9">
      <w:pPr>
        <w:numPr>
          <w:ilvl w:val="0"/>
          <w:numId w:val="2"/>
        </w:numPr>
        <w:spacing w:line="480" w:lineRule="auto"/>
        <w:outlineLvl w:val="1"/>
        <w:rPr>
          <w:rFonts w:asciiTheme="minorEastAsia" w:eastAsiaTheme="minorEastAsia" w:hAnsiTheme="minorEastAsia"/>
          <w:b/>
          <w:bCs/>
          <w:sz w:val="24"/>
        </w:rPr>
      </w:pPr>
      <w:r>
        <w:rPr>
          <w:rStyle w:val="2Char"/>
          <w:rFonts w:hint="eastAsia"/>
        </w:rPr>
        <w:t>中央空调通风系统清洗消毒服务内容和要求</w:t>
      </w:r>
      <w:r>
        <w:rPr>
          <w:rFonts w:ascii="仿宋" w:eastAsia="仿宋" w:hAnsi="仿宋" w:cs="仿宋" w:hint="eastAsia"/>
          <w:sz w:val="28"/>
          <w:szCs w:val="28"/>
        </w:rPr>
        <w:t>（需符合《公共场所集中空调通风系统清洗消毒规范》（WS/T 396-2012）要求）</w:t>
      </w:r>
      <w:bookmarkStart w:id="12" w:name="_GoBack"/>
      <w:bookmarkEnd w:id="12"/>
    </w:p>
    <w:p w:rsidR="00E17DA7" w:rsidRDefault="008349D9">
      <w:pPr>
        <w:pStyle w:val="3"/>
      </w:pPr>
      <w:r>
        <w:rPr>
          <w:rFonts w:hint="eastAsia"/>
        </w:rPr>
        <w:t xml:space="preserve">4.1 </w:t>
      </w:r>
      <w:r>
        <w:rPr>
          <w:rFonts w:hint="eastAsia"/>
        </w:rPr>
        <w:t>维保范围内部件清洗消毒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清洗消毒范围为除风管（送风管、回风管、新风管）、风机盘管交换器以外中央空调通风系统部件，采用专业工具、器械每年度开展2次清洗消毒工作，清洗消毒后的部件均应满足有关标准要求，同时出具合格的检测报告。</w:t>
      </w:r>
    </w:p>
    <w:p w:rsidR="00E17DA7" w:rsidRDefault="008349D9">
      <w:pPr>
        <w:pStyle w:val="3"/>
      </w:pPr>
      <w:r>
        <w:rPr>
          <w:rFonts w:hint="eastAsia"/>
        </w:rPr>
        <w:lastRenderedPageBreak/>
        <w:t xml:space="preserve">4.2 </w:t>
      </w:r>
      <w:r>
        <w:rPr>
          <w:rFonts w:hint="eastAsia"/>
        </w:rPr>
        <w:t>维保范围外部件清洗消毒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bookmarkStart w:id="13" w:name="_Toc31911"/>
      <w:r>
        <w:rPr>
          <w:rFonts w:ascii="仿宋" w:eastAsia="仿宋" w:hAnsi="仿宋" w:cs="仿宋" w:hint="eastAsia"/>
          <w:sz w:val="28"/>
          <w:szCs w:val="28"/>
        </w:rPr>
        <w:t>根据医院工作需求，必要时采用专业工具、器械单独清洗消毒风管和风机盘管交换器，并出具合格的检测报告，相关费用不包含在维保费用内。</w:t>
      </w:r>
    </w:p>
    <w:p w:rsidR="00E17DA7" w:rsidRDefault="008349D9">
      <w:pPr>
        <w:pStyle w:val="3"/>
      </w:pPr>
      <w:r>
        <w:rPr>
          <w:rFonts w:hint="eastAsia"/>
        </w:rPr>
        <w:t>4.3</w:t>
      </w:r>
      <w:r>
        <w:rPr>
          <w:rFonts w:hint="eastAsia"/>
        </w:rPr>
        <w:t>清洗消毒方法</w:t>
      </w:r>
    </w:p>
    <w:p w:rsidR="00E17DA7" w:rsidRDefault="008349D9">
      <w:pPr>
        <w:pStyle w:val="4"/>
      </w:pPr>
      <w:r>
        <w:rPr>
          <w:rFonts w:hint="eastAsia"/>
        </w:rPr>
        <w:t>4.3.1</w:t>
      </w:r>
      <w:r>
        <w:rPr>
          <w:rFonts w:hint="eastAsia"/>
        </w:rPr>
        <w:t>风管消毒方法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采用化学消毒剂喷雾消毒，金属管壁首选季铵盐类消毒剂，非金属管壁首选过氧化物类消毒剂。</w:t>
      </w:r>
    </w:p>
    <w:p w:rsidR="00E17DA7" w:rsidRDefault="008349D9">
      <w:pPr>
        <w:pStyle w:val="4"/>
      </w:pPr>
      <w:r>
        <w:rPr>
          <w:rFonts w:hint="eastAsia"/>
        </w:rPr>
        <w:t>4.3.2</w:t>
      </w:r>
      <w:r>
        <w:rPr>
          <w:rFonts w:hint="eastAsia"/>
        </w:rPr>
        <w:t>冷却水消毒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冷却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水采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用物理或化学持续消毒方法。当采用化学消毒时首选含氯消毒剂，将消毒剂加入冷却水中，对冷却水和冷却塔同时进行消毒。</w:t>
      </w:r>
    </w:p>
    <w:p w:rsidR="00E17DA7" w:rsidRDefault="008349D9">
      <w:pPr>
        <w:pStyle w:val="4"/>
      </w:pPr>
      <w:r>
        <w:rPr>
          <w:rFonts w:hint="eastAsia"/>
        </w:rPr>
        <w:t>4.3.3</w:t>
      </w:r>
      <w:r>
        <w:rPr>
          <w:rFonts w:hint="eastAsia"/>
        </w:rPr>
        <w:t>过滤网、过滤器、冷凝水盘消毒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过滤网、过滤器、冷凝水盘采用浸泡消毒方法，部件过大不易浸泡时可采用擦拭或者喷雾消毒方法，重复使用的部件首选季铵盐类消毒剂，不再重复使用的部件首选过氧化物类消毒剂。</w:t>
      </w:r>
    </w:p>
    <w:p w:rsidR="00E17DA7" w:rsidRDefault="008349D9">
      <w:pPr>
        <w:pStyle w:val="4"/>
      </w:pPr>
      <w:r>
        <w:rPr>
          <w:rFonts w:hint="eastAsia"/>
        </w:rPr>
        <w:t>4.3.4</w:t>
      </w:r>
      <w:r>
        <w:rPr>
          <w:rFonts w:hint="eastAsia"/>
        </w:rPr>
        <w:t>净化器、风口、空气处理机组、</w:t>
      </w:r>
      <w:proofErr w:type="gramStart"/>
      <w:r>
        <w:rPr>
          <w:rFonts w:hint="eastAsia"/>
        </w:rPr>
        <w:t>表冷器</w:t>
      </w:r>
      <w:proofErr w:type="gramEnd"/>
      <w:r>
        <w:rPr>
          <w:rFonts w:hint="eastAsia"/>
        </w:rPr>
        <w:t>、加热（湿）器消毒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净化器、风口、空气处理机组、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表冷器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、加热（湿）器消毒的消毒首选季铵盐类消毒剂，应先清洗，后消毒，采用擦拭或喷雾消毒方法。</w:t>
      </w:r>
    </w:p>
    <w:p w:rsidR="00E17DA7" w:rsidRDefault="008349D9">
      <w:pPr>
        <w:pStyle w:val="4"/>
      </w:pPr>
      <w:r>
        <w:rPr>
          <w:rFonts w:hint="eastAsia"/>
        </w:rPr>
        <w:t xml:space="preserve">4.3.5 </w:t>
      </w:r>
      <w:r>
        <w:rPr>
          <w:rFonts w:hint="eastAsia"/>
        </w:rPr>
        <w:t>冷凝水消毒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在冷凝水中加入消毒剂作用一定时间后排放，首选含氯消毒剂。</w:t>
      </w:r>
    </w:p>
    <w:p w:rsidR="00E17DA7" w:rsidRDefault="008349D9">
      <w:pPr>
        <w:pStyle w:val="3"/>
      </w:pPr>
      <w:r>
        <w:rPr>
          <w:rFonts w:hint="eastAsia"/>
        </w:rPr>
        <w:lastRenderedPageBreak/>
        <w:t>4.4</w:t>
      </w:r>
      <w:r>
        <w:rPr>
          <w:rFonts w:hint="eastAsia"/>
        </w:rPr>
        <w:t>清洗、消毒效果要求</w:t>
      </w:r>
    </w:p>
    <w:p w:rsidR="00E17DA7" w:rsidRDefault="008349D9">
      <w:pPr>
        <w:pStyle w:val="4"/>
      </w:pPr>
      <w:r>
        <w:rPr>
          <w:rFonts w:hint="eastAsia"/>
        </w:rPr>
        <w:t>4.4.1</w:t>
      </w:r>
      <w:r>
        <w:rPr>
          <w:rFonts w:hint="eastAsia"/>
        </w:rPr>
        <w:t>清洗效果要求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风管清洗后，风管内表面积尘残留量宜小于1g/㎡，风管内表面细菌总数、真菌总数应小于100CFU/㎡。部件清洗后，表面细菌总数、真菌总数应小于100CFU/㎡。</w:t>
      </w:r>
    </w:p>
    <w:p w:rsidR="00E17DA7" w:rsidRDefault="008349D9">
      <w:pPr>
        <w:pStyle w:val="4"/>
      </w:pPr>
      <w:r>
        <w:rPr>
          <w:rFonts w:hint="eastAsia"/>
        </w:rPr>
        <w:t>4.4.2</w:t>
      </w:r>
      <w:r>
        <w:rPr>
          <w:rFonts w:hint="eastAsia"/>
        </w:rPr>
        <w:t>清洗效果要求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中央空调系统消毒后，其自然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去除率大于90%，风管内表面细菌总数、真菌总数应小于100CFU/㎡，且致病微生物不得检出。冷却水消毒后，其自然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去除率大于90%，且嗜肺军团菌等致病微生物不得检出。</w:t>
      </w:r>
    </w:p>
    <w:p w:rsidR="00E17DA7" w:rsidRDefault="008349D9">
      <w:pPr>
        <w:pStyle w:val="3"/>
        <w:rPr>
          <w:rFonts w:ascii="Calibri" w:hAnsi="Calibri"/>
        </w:rPr>
      </w:pPr>
      <w:r>
        <w:rPr>
          <w:rFonts w:ascii="Calibri" w:hAnsi="Calibri" w:hint="eastAsia"/>
        </w:rPr>
        <w:t>4.5</w:t>
      </w:r>
      <w:r>
        <w:rPr>
          <w:rFonts w:ascii="Calibri" w:hAnsi="Calibri" w:hint="eastAsia"/>
        </w:rPr>
        <w:t>清洗、消毒效果检测（检测费用包含维保费内）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每年度换季期对中央空调系统清洗、消毒后，由专业的检测机构进行检测，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每年度出具2次检测报告，并承诺检测结果均合格。</w:t>
      </w:r>
    </w:p>
    <w:p w:rsidR="00E17DA7" w:rsidRDefault="008349D9">
      <w:pPr>
        <w:pStyle w:val="2"/>
      </w:pPr>
      <w:bookmarkStart w:id="14" w:name="_Toc14152"/>
      <w:bookmarkEnd w:id="13"/>
      <w:r>
        <w:rPr>
          <w:rFonts w:hint="eastAsia"/>
        </w:rPr>
        <w:t>5</w:t>
      </w:r>
      <w:r>
        <w:rPr>
          <w:rFonts w:hint="eastAsia"/>
        </w:rPr>
        <w:t>、</w:t>
      </w:r>
      <w:bookmarkEnd w:id="14"/>
      <w:r>
        <w:rPr>
          <w:rFonts w:hint="eastAsia"/>
        </w:rPr>
        <w:t>应急处置方案</w:t>
      </w:r>
    </w:p>
    <w:p w:rsidR="00E17DA7" w:rsidRDefault="008349D9">
      <w:pPr>
        <w:pStyle w:val="3"/>
        <w:rPr>
          <w:rFonts w:ascii="Calibri" w:hAnsi="Calibri"/>
        </w:rPr>
      </w:pPr>
      <w:r>
        <w:rPr>
          <w:rFonts w:ascii="Calibri" w:hAnsi="Calibri" w:hint="eastAsia"/>
        </w:rPr>
        <w:t>5.1</w:t>
      </w:r>
      <w:r>
        <w:rPr>
          <w:rFonts w:ascii="Calibri" w:hAnsi="Calibri" w:hint="eastAsia"/>
        </w:rPr>
        <w:t>应急小组构成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由2名维保人员和2名现场特殊操作人员（焊工、登高操作人员）组成应急小组，项目应急人员共计4名。</w:t>
      </w:r>
    </w:p>
    <w:p w:rsidR="00E17DA7" w:rsidRDefault="008349D9">
      <w:pPr>
        <w:pStyle w:val="3"/>
        <w:rPr>
          <w:rFonts w:ascii="Calibri" w:hAnsi="Calibri"/>
        </w:rPr>
      </w:pPr>
      <w:r>
        <w:rPr>
          <w:rFonts w:ascii="Calibri" w:hAnsi="Calibri" w:hint="eastAsia"/>
        </w:rPr>
        <w:t>5.2</w:t>
      </w:r>
      <w:r>
        <w:rPr>
          <w:rFonts w:ascii="Calibri" w:hAnsi="Calibri" w:hint="eastAsia"/>
        </w:rPr>
        <w:t>应急预案执行标准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中央空调运行维护管理应严格执行《公共场所集中空调通风系统卫生管理办法》，为了保证中央空调安全运行,正确处置中央空调运行中各种突发事件,制定相应应急预案。</w:t>
      </w:r>
    </w:p>
    <w:p w:rsidR="00E17DA7" w:rsidRDefault="008349D9">
      <w:pPr>
        <w:pStyle w:val="3"/>
        <w:rPr>
          <w:rFonts w:ascii="Calibri" w:hAnsi="Calibri"/>
        </w:rPr>
      </w:pPr>
      <w:r>
        <w:rPr>
          <w:rFonts w:ascii="Calibri" w:hAnsi="Calibri" w:hint="eastAsia"/>
        </w:rPr>
        <w:lastRenderedPageBreak/>
        <w:t xml:space="preserve">5.3 </w:t>
      </w:r>
      <w:r>
        <w:rPr>
          <w:rFonts w:ascii="Calibri" w:hAnsi="Calibri" w:hint="eastAsia"/>
        </w:rPr>
        <w:t>冷水空调机组故障应急处理预案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5.3.1巡查发现运行中的空调机组故障,应马上停止该机,并开启备用机组。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5.3.2接到设备故障报修后，30分钟内到达维修现场，若故障无法排除，及时上报院方和维保单位，并在事后组织现场分析会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维修报告、做好维修档案管理。</w:t>
      </w:r>
    </w:p>
    <w:p w:rsidR="00E17DA7" w:rsidRDefault="00AD55A5">
      <w:pPr>
        <w:widowControl/>
        <w:spacing w:line="360" w:lineRule="auto"/>
        <w:ind w:left="720"/>
        <w:jc w:val="left"/>
        <w:rPr>
          <w:rFonts w:asciiTheme="minorEastAsia" w:eastAsiaTheme="minorEastAsia" w:hAnsiTheme="minorEastAsia"/>
          <w:vanish/>
          <w:sz w:val="24"/>
        </w:rPr>
      </w:pPr>
      <w:hyperlink r:id="rId8" w:tgtFrame="https://wenku.baidu.com/view/_blank" w:history="1">
        <w:r w:rsidR="008349D9">
          <w:rPr>
            <w:rFonts w:asciiTheme="minorEastAsia" w:eastAsiaTheme="minorEastAsia" w:hAnsiTheme="minorEastAsia" w:cs="宋体"/>
            <w:vanish/>
            <w:color w:val="0033CC"/>
            <w:sz w:val="24"/>
            <w:u w:val="single"/>
          </w:rPr>
          <w:t>教育文库</w:t>
        </w:r>
      </w:hyperlink>
      <w:hyperlink r:id="rId9" w:tgtFrame="https://wenku.baidu.com/view/_blank" w:history="1">
        <w:r w:rsidR="008349D9">
          <w:rPr>
            <w:rFonts w:asciiTheme="minorEastAsia" w:eastAsiaTheme="minorEastAsia" w:hAnsiTheme="minorEastAsia" w:cs="宋体"/>
            <w:vanish/>
            <w:color w:val="0033CC"/>
            <w:sz w:val="24"/>
            <w:u w:val="single"/>
          </w:rPr>
          <w:t>文库视频</w:t>
        </w:r>
      </w:hyperlink>
      <w:hyperlink r:id="rId10" w:tgtFrame="https://wenku.baidu.com/view/_blank" w:history="1">
        <w:r w:rsidR="008349D9">
          <w:rPr>
            <w:rFonts w:asciiTheme="minorEastAsia" w:eastAsiaTheme="minorEastAsia" w:hAnsiTheme="minorEastAsia" w:cs="宋体"/>
            <w:vanish/>
            <w:color w:val="0033CC"/>
            <w:sz w:val="24"/>
            <w:u w:val="single"/>
          </w:rPr>
          <w:t>百度题库</w:t>
        </w:r>
      </w:hyperlink>
      <w:hyperlink r:id="rId11" w:tgtFrame="https://wenku.baidu.com/view/_blank" w:history="1">
        <w:r w:rsidR="008349D9">
          <w:rPr>
            <w:rFonts w:asciiTheme="minorEastAsia" w:eastAsiaTheme="minorEastAsia" w:hAnsiTheme="minorEastAsia" w:cs="宋体"/>
            <w:vanish/>
            <w:color w:val="0033CC"/>
            <w:sz w:val="24"/>
            <w:u w:val="single"/>
          </w:rPr>
          <w:t>精品文库</w:t>
        </w:r>
      </w:hyperlink>
      <w:hyperlink r:id="rId12" w:tgtFrame="https://wenku.baidu.com/view/_blank" w:history="1">
        <w:r w:rsidR="008349D9">
          <w:rPr>
            <w:rFonts w:asciiTheme="minorEastAsia" w:eastAsiaTheme="minorEastAsia" w:hAnsiTheme="minorEastAsia" w:cs="宋体"/>
            <w:vanish/>
            <w:color w:val="0033CC"/>
            <w:sz w:val="24"/>
            <w:u w:val="single"/>
          </w:rPr>
          <w:t>学术专区</w:t>
        </w:r>
      </w:hyperlink>
      <w:hyperlink r:id="rId13" w:tgtFrame="https://wenku.baidu.com/view/_blank" w:history="1">
        <w:r w:rsidR="008349D9">
          <w:rPr>
            <w:rFonts w:asciiTheme="minorEastAsia" w:eastAsiaTheme="minorEastAsia" w:hAnsiTheme="minorEastAsia" w:cs="宋体"/>
            <w:vanish/>
            <w:color w:val="0033CC"/>
            <w:sz w:val="24"/>
            <w:u w:val="single"/>
          </w:rPr>
          <w:t>会议中心</w:t>
        </w:r>
      </w:hyperlink>
    </w:p>
    <w:p w:rsidR="00E17DA7" w:rsidRDefault="008349D9">
      <w:pPr>
        <w:pStyle w:val="3"/>
        <w:rPr>
          <w:rFonts w:ascii="Calibri" w:hAnsi="Calibri"/>
        </w:rPr>
      </w:pPr>
      <w:r>
        <w:rPr>
          <w:rFonts w:ascii="Calibri" w:hAnsi="Calibri" w:hint="eastAsia"/>
        </w:rPr>
        <w:t>5.4</w:t>
      </w:r>
      <w:r>
        <w:rPr>
          <w:rFonts w:ascii="Calibri" w:hAnsi="Calibri" w:hint="eastAsia"/>
        </w:rPr>
        <w:t>风冷热泵机组突发故障应急处理预案</w:t>
      </w:r>
    </w:p>
    <w:p w:rsidR="00E17DA7" w:rsidRDefault="008349D9">
      <w:pPr>
        <w:spacing w:line="360" w:lineRule="auto"/>
        <w:ind w:firstLineChars="104" w:firstLine="2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若出现风冷热泵机组运行参数与设计参数出现明显的偏差时，需及时排除故障，保证系统安全、高效、节能地运行。主机若出现故障可以调节阀门转换系统，应急启动备用机组，确保系统正常运行。</w:t>
      </w:r>
    </w:p>
    <w:p w:rsidR="00E17DA7" w:rsidRPr="00B30950" w:rsidRDefault="00E17DA7">
      <w:pPr>
        <w:pStyle w:val="a0"/>
        <w:rPr>
          <w:rFonts w:ascii="仿宋" w:eastAsia="仿宋" w:hAnsi="仿宋" w:cs="仿宋"/>
          <w:sz w:val="28"/>
          <w:szCs w:val="28"/>
        </w:rPr>
      </w:pPr>
    </w:p>
    <w:p w:rsidR="00E17DA7" w:rsidRDefault="00E17DA7">
      <w:pPr>
        <w:pStyle w:val="a0"/>
        <w:rPr>
          <w:rFonts w:ascii="仿宋" w:eastAsia="仿宋" w:hAnsi="仿宋" w:cs="仿宋"/>
          <w:sz w:val="28"/>
          <w:szCs w:val="28"/>
        </w:rPr>
      </w:pPr>
    </w:p>
    <w:p w:rsidR="00E17DA7" w:rsidRDefault="00E17DA7">
      <w:pPr>
        <w:pStyle w:val="a0"/>
      </w:pPr>
    </w:p>
    <w:p w:rsidR="00E17DA7" w:rsidRDefault="008349D9">
      <w:pPr>
        <w:pStyle w:val="a4"/>
        <w:spacing w:line="560" w:lineRule="exact"/>
        <w:ind w:firstLineChars="0" w:firstLine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</w:rPr>
        <w:t>：</w:t>
      </w:r>
    </w:p>
    <w:p w:rsidR="00E17DA7" w:rsidRDefault="008349D9">
      <w:pPr>
        <w:pStyle w:val="1"/>
        <w:jc w:val="center"/>
        <w:rPr>
          <w:sz w:val="36"/>
          <w:szCs w:val="36"/>
        </w:rPr>
      </w:pPr>
      <w:bookmarkStart w:id="15" w:name="_Toc28439"/>
      <w:bookmarkStart w:id="16" w:name="_Toc26535"/>
      <w:bookmarkStart w:id="17" w:name="_Toc25544"/>
      <w:bookmarkStart w:id="18" w:name="_Toc1051"/>
      <w:r>
        <w:rPr>
          <w:rFonts w:hint="eastAsia"/>
          <w:sz w:val="36"/>
          <w:szCs w:val="36"/>
        </w:rPr>
        <w:t>中央空调维修常用配件报价表</w:t>
      </w:r>
      <w:bookmarkEnd w:id="15"/>
      <w:bookmarkEnd w:id="16"/>
      <w:bookmarkEnd w:id="17"/>
      <w:bookmarkEnd w:id="18"/>
    </w:p>
    <w:tbl>
      <w:tblPr>
        <w:tblStyle w:val="a5"/>
        <w:tblW w:w="8522" w:type="dxa"/>
        <w:tblLayout w:type="fixed"/>
        <w:tblLook w:val="04A0"/>
      </w:tblPr>
      <w:tblGrid>
        <w:gridCol w:w="719"/>
        <w:gridCol w:w="1784"/>
        <w:gridCol w:w="1333"/>
        <w:gridCol w:w="1550"/>
        <w:gridCol w:w="700"/>
        <w:gridCol w:w="1218"/>
        <w:gridCol w:w="1218"/>
      </w:tblGrid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333" w:type="dxa"/>
          </w:tcPr>
          <w:p w:rsidR="00E17DA7" w:rsidRDefault="008349D9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</w:p>
        </w:tc>
        <w:tc>
          <w:tcPr>
            <w:tcW w:w="1550" w:type="dxa"/>
          </w:tcPr>
          <w:p w:rsidR="00E17DA7" w:rsidRDefault="008349D9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700" w:type="dxa"/>
          </w:tcPr>
          <w:p w:rsidR="00E17DA7" w:rsidRDefault="008349D9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218" w:type="dxa"/>
          </w:tcPr>
          <w:p w:rsidR="00E17DA7" w:rsidRDefault="008349D9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218" w:type="dxa"/>
          </w:tcPr>
          <w:p w:rsidR="00E17DA7" w:rsidRDefault="008349D9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风机盘管电机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风机盘管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风机电机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压力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压差保护器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油过滤器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型过滤器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高压开关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高压传感器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低压传感器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干燥过滤器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氟利昂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四通阀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室内机主板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内机电磁阀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室外机电磁阀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室外机风机电机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17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室内机风机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排水泵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冷冻机油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控制器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油分离器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  <w:tr w:rsidR="00E17DA7">
        <w:tc>
          <w:tcPr>
            <w:tcW w:w="719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84" w:type="dxa"/>
          </w:tcPr>
          <w:p w:rsidR="00E17DA7" w:rsidRDefault="008349D9">
            <w:pPr>
              <w:spacing w:line="480" w:lineRule="auto"/>
              <w:jc w:val="center"/>
            </w:pPr>
            <w:r>
              <w:rPr>
                <w:rFonts w:hint="eastAsia"/>
              </w:rPr>
              <w:t>高低压传感器</w:t>
            </w:r>
          </w:p>
        </w:tc>
        <w:tc>
          <w:tcPr>
            <w:tcW w:w="1333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55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700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  <w:tc>
          <w:tcPr>
            <w:tcW w:w="1218" w:type="dxa"/>
          </w:tcPr>
          <w:p w:rsidR="00E17DA7" w:rsidRDefault="00E17DA7">
            <w:pPr>
              <w:spacing w:line="480" w:lineRule="auto"/>
              <w:jc w:val="center"/>
            </w:pPr>
          </w:p>
        </w:tc>
      </w:tr>
    </w:tbl>
    <w:p w:rsidR="00E17DA7" w:rsidRDefault="00E17DA7"/>
    <w:p w:rsidR="00E17DA7" w:rsidRDefault="00E17DA7">
      <w:pPr>
        <w:pStyle w:val="a0"/>
      </w:pPr>
    </w:p>
    <w:sectPr w:rsidR="00E17DA7" w:rsidSect="00E17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4CE" w:rsidRDefault="00F424CE" w:rsidP="004965C1">
      <w:r>
        <w:separator/>
      </w:r>
    </w:p>
  </w:endnote>
  <w:endnote w:type="continuationSeparator" w:id="0">
    <w:p w:rsidR="00F424CE" w:rsidRDefault="00F424CE" w:rsidP="0049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4CE" w:rsidRDefault="00F424CE" w:rsidP="004965C1">
      <w:r>
        <w:separator/>
      </w:r>
    </w:p>
  </w:footnote>
  <w:footnote w:type="continuationSeparator" w:id="0">
    <w:p w:rsidR="00F424CE" w:rsidRDefault="00F424CE" w:rsidP="00496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6BDE9"/>
    <w:multiLevelType w:val="singleLevel"/>
    <w:tmpl w:val="23E6BDE9"/>
    <w:lvl w:ilvl="0">
      <w:start w:val="4"/>
      <w:numFmt w:val="decimal"/>
      <w:suff w:val="nothing"/>
      <w:lvlText w:val="%1、"/>
      <w:lvlJc w:val="left"/>
    </w:lvl>
  </w:abstractNum>
  <w:abstractNum w:abstractNumId="1">
    <w:nsid w:val="6D66804E"/>
    <w:multiLevelType w:val="singleLevel"/>
    <w:tmpl w:val="6D66804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816B63"/>
    <w:rsid w:val="004965C1"/>
    <w:rsid w:val="004B7B82"/>
    <w:rsid w:val="008349D9"/>
    <w:rsid w:val="0091485D"/>
    <w:rsid w:val="00AD55A5"/>
    <w:rsid w:val="00B30950"/>
    <w:rsid w:val="00DA7BAC"/>
    <w:rsid w:val="00DC4D66"/>
    <w:rsid w:val="00E17DA7"/>
    <w:rsid w:val="00F424CE"/>
    <w:rsid w:val="08FA7072"/>
    <w:rsid w:val="0A140EF8"/>
    <w:rsid w:val="0CA72794"/>
    <w:rsid w:val="162C04F1"/>
    <w:rsid w:val="21FC047B"/>
    <w:rsid w:val="29AC79BC"/>
    <w:rsid w:val="2B243CB2"/>
    <w:rsid w:val="3A0E2256"/>
    <w:rsid w:val="3CA84725"/>
    <w:rsid w:val="408F46B1"/>
    <w:rsid w:val="47E3454A"/>
    <w:rsid w:val="4BE62395"/>
    <w:rsid w:val="50454E94"/>
    <w:rsid w:val="53584B62"/>
    <w:rsid w:val="55771C91"/>
    <w:rsid w:val="562E0E3F"/>
    <w:rsid w:val="588C1D29"/>
    <w:rsid w:val="5DCA46A6"/>
    <w:rsid w:val="622247D7"/>
    <w:rsid w:val="6BAE6139"/>
    <w:rsid w:val="6CA0431C"/>
    <w:rsid w:val="7181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17DA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E17DA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E17DA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17DA7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rsid w:val="00E17DA7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rsid w:val="00E17DA7"/>
    <w:pPr>
      <w:spacing w:after="120"/>
    </w:pPr>
  </w:style>
  <w:style w:type="paragraph" w:styleId="a4">
    <w:name w:val="Normal Indent"/>
    <w:basedOn w:val="a"/>
    <w:qFormat/>
    <w:rsid w:val="00E17DA7"/>
    <w:pPr>
      <w:ind w:firstLineChars="200" w:firstLine="420"/>
    </w:pPr>
    <w:rPr>
      <w:rFonts w:asciiTheme="minorHAnsi" w:hAnsiTheme="minorHAnsi" w:cstheme="minorBidi"/>
    </w:rPr>
  </w:style>
  <w:style w:type="table" w:styleId="a5">
    <w:name w:val="Table Grid"/>
    <w:basedOn w:val="a2"/>
    <w:qFormat/>
    <w:rsid w:val="00E17D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link w:val="2"/>
    <w:rsid w:val="00E17DA7"/>
    <w:rPr>
      <w:rFonts w:ascii="Arial" w:eastAsia="黑体" w:hAnsi="Arial"/>
      <w:b/>
      <w:bCs/>
      <w:sz w:val="32"/>
      <w:szCs w:val="32"/>
    </w:rPr>
  </w:style>
  <w:style w:type="paragraph" w:styleId="a6">
    <w:name w:val="header"/>
    <w:basedOn w:val="a"/>
    <w:link w:val="Char"/>
    <w:rsid w:val="00496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4965C1"/>
    <w:rPr>
      <w:kern w:val="2"/>
      <w:sz w:val="18"/>
      <w:szCs w:val="18"/>
    </w:rPr>
  </w:style>
  <w:style w:type="paragraph" w:styleId="a7">
    <w:name w:val="footer"/>
    <w:basedOn w:val="a"/>
    <w:link w:val="Char0"/>
    <w:rsid w:val="00496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4965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ku.baidu.com//wenku.baidu.com/edu" TargetMode="External"/><Relationship Id="rId13" Type="http://schemas.openxmlformats.org/officeDocument/2006/relationships/hyperlink" Target="https://wenku.baidu.com/org/browse/meet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nku.baidu.com/org/zone?zoneid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nku.baidu.com/jingp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nku.baidu.com//tiku.baid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nku.baidu.com//wenku.baidu.com/video/browse/catego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638</Words>
  <Characters>3638</Characters>
  <Application>Microsoft Office Word</Application>
  <DocSecurity>0</DocSecurity>
  <Lines>30</Lines>
  <Paragraphs>8</Paragraphs>
  <ScaleCrop>false</ScaleCrop>
  <Company>简阳市人民医院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杨明霖</dc:creator>
  <cp:lastModifiedBy>杨福君</cp:lastModifiedBy>
  <cp:revision>31</cp:revision>
  <cp:lastPrinted>2021-03-25T00:21:00Z</cp:lastPrinted>
  <dcterms:created xsi:type="dcterms:W3CDTF">2021-03-23T00:48:00Z</dcterms:created>
  <dcterms:modified xsi:type="dcterms:W3CDTF">2021-03-29T07:32:00Z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