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0" w:firstLineChars="200"/>
        <w:jc w:val="center"/>
        <w:outlineLvl w:val="0"/>
        <w:rPr>
          <w:rFonts w:ascii="华文中宋" w:hAnsi="华文中宋" w:eastAsia="华文中宋" w:cs="华文中宋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  <w:highlight w:val="none"/>
        </w:rPr>
        <w:t>监控建设需求</w:t>
      </w:r>
    </w:p>
    <w:p>
      <w:pPr>
        <w:spacing w:line="360" w:lineRule="auto"/>
        <w:ind w:firstLine="600" w:firstLineChars="200"/>
        <w:outlineLvl w:val="0"/>
        <w:rPr>
          <w:rFonts w:cs="宋体"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一、现状</w:t>
      </w:r>
    </w:p>
    <w:p>
      <w:pPr>
        <w:spacing w:line="360" w:lineRule="auto"/>
        <w:ind w:firstLine="600" w:firstLineChars="200"/>
        <w:rPr>
          <w:rFonts w:cs="宋体" w:asciiTheme="minorEastAsia" w:hAnsiTheme="minorEastAsia" w:eastAsia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住院大楼监控</w:t>
      </w:r>
      <w:r>
        <w:rPr>
          <w:rFonts w:hint="eastAsia" w:cs="宋体" w:asciiTheme="minorEastAsia" w:hAnsiTheme="minorEastAsia" w:eastAsiaTheme="minorEastAsia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cs="宋体" w:asciiTheme="minorEastAsia" w:hAnsiTheme="minorEastAsia" w:eastAsia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2012年启用，采用的模拟监控终端，监控设施存在以下问题：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cs="宋体" w:asciiTheme="minorEastAsia" w:hAnsiTheme="minorEastAsia" w:eastAsia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原有模拟系统设备老化、处于故障高发期、未接入新门急诊大楼统一管理。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cs="宋体" w:asciiTheme="minorEastAsia" w:hAnsiTheme="minorEastAsia" w:eastAsia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运行维护成本高，随着设备的逐渐老化 ，系统的管理和维护成本也越来越高，维修难度越来越大。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cs="宋体" w:asciiTheme="minorEastAsia" w:hAnsiTheme="minorEastAsia" w:eastAsia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cs="宋体" w:asciiTheme="minorEastAsia" w:hAnsiTheme="minorEastAsia" w:eastAsia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019</w:t>
      </w:r>
      <w:r>
        <w:rPr>
          <w:rFonts w:hint="eastAsia" w:cs="宋体" w:asciiTheme="minorEastAsia" w:hAnsiTheme="minorEastAsia" w:eastAsia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门急诊大楼</w:t>
      </w:r>
      <w:r>
        <w:rPr>
          <w:rFonts w:hint="eastAsia" w:cs="宋体" w:asciiTheme="minorEastAsia" w:hAnsiTheme="minorEastAsia" w:eastAsia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新建</w:t>
      </w:r>
      <w:r>
        <w:rPr>
          <w:rFonts w:hint="eastAsia" w:cs="宋体" w:asciiTheme="minorEastAsia" w:hAnsiTheme="minorEastAsia" w:eastAsiaTheme="minorEastAsia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高清监控</w:t>
      </w:r>
      <w:r>
        <w:rPr>
          <w:rFonts w:hint="eastAsia" w:cs="宋体" w:asciiTheme="minorEastAsia" w:hAnsiTheme="minorEastAsia" w:eastAsia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系统，无智能应用</w:t>
      </w:r>
      <w:r>
        <w:rPr>
          <w:rFonts w:hint="eastAsia" w:cs="宋体" w:asciiTheme="minorEastAsia" w:hAnsiTheme="minorEastAsia" w:eastAsiaTheme="minorEastAsia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cs="宋体" w:asciiTheme="minorEastAsia" w:hAnsiTheme="minorEastAsia" w:eastAsia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人脸识别系统</w:t>
      </w:r>
      <w:r>
        <w:rPr>
          <w:rFonts w:hint="eastAsia" w:cs="宋体" w:asciiTheme="minorEastAsia" w:hAnsiTheme="minorEastAsia" w:eastAsiaTheme="minorEastAsia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、人流量统计、区域人数统计等智能功能</w:t>
      </w:r>
      <w:r>
        <w:rPr>
          <w:rFonts w:hint="eastAsia" w:cs="宋体" w:asciiTheme="minorEastAsia" w:hAnsiTheme="minorEastAsia" w:eastAsia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600" w:firstLineChars="200"/>
        <w:rPr>
          <w:rFonts w:cs="宋体" w:asciiTheme="minorEastAsia" w:hAnsiTheme="minorEastAsia" w:eastAsiaTheme="minorEastAsia"/>
          <w:sz w:val="30"/>
          <w:szCs w:val="30"/>
          <w:highlight w:val="none"/>
        </w:rPr>
      </w:pPr>
    </w:p>
    <w:p>
      <w:pPr>
        <w:spacing w:line="360" w:lineRule="auto"/>
        <w:ind w:firstLine="600" w:firstLineChars="200"/>
        <w:outlineLvl w:val="0"/>
        <w:rPr>
          <w:rFonts w:cs="宋体"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二、建设目标</w:t>
      </w:r>
    </w:p>
    <w:p>
      <w:pPr>
        <w:spacing w:line="360" w:lineRule="auto"/>
        <w:ind w:firstLine="600" w:firstLineChars="200"/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医院视频监控系统建设的最终目标是实现以视频监控物联网等ICT技术为支撑，建成“无死角高清全覆盖、全网智能、可视化运维”的视频监控及应用功能完备的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  <w:lang w:val="en-US" w:eastAsia="zh-CN"/>
        </w:rPr>
        <w:t>智能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安防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  <w:lang w:val="en-US" w:eastAsia="zh-CN"/>
        </w:rPr>
        <w:t>管理平台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，切实保障医院人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财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物的安全，包括医护人员、患者和家属人身安全、财产安全，以及医院内重要财物的安全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包括重要医疗设备、信息通信设备等。</w:t>
      </w:r>
    </w:p>
    <w:p>
      <w:pPr>
        <w:spacing w:line="360" w:lineRule="auto"/>
        <w:ind w:firstLine="600" w:firstLineChars="200"/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医院所计划建设的视频监控系统，要能够方便快捷的查到监控部位的现场的情况，其建设目标为旨在建立一套性能稳定可靠的视频云监控系统，尽可能减少患者与医院的矛盾，为患者提供人性化、优质的就诊服务。</w:t>
      </w:r>
    </w:p>
    <w:p>
      <w:pPr>
        <w:spacing w:line="360" w:lineRule="auto"/>
        <w:ind w:firstLine="600" w:firstLineChars="200"/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</w:pPr>
    </w:p>
    <w:p>
      <w:pPr>
        <w:numPr>
          <w:ilvl w:val="0"/>
          <w:numId w:val="2"/>
        </w:numPr>
        <w:spacing w:line="360" w:lineRule="auto"/>
        <w:ind w:firstLine="600" w:firstLineChars="200"/>
        <w:outlineLvl w:val="0"/>
        <w:rPr>
          <w:rFonts w:cs="宋体"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具体需求</w:t>
      </w:r>
    </w:p>
    <w:p>
      <w:pPr>
        <w:pStyle w:val="8"/>
        <w:spacing w:line="360" w:lineRule="auto"/>
        <w:ind w:firstLine="600"/>
        <w:rPr>
          <w:rFonts w:cs="宋体"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本次监控改造及新建系统，要求接入新门急诊大楼监控中心统一管理。具体建设需求包括如下：</w:t>
      </w:r>
    </w:p>
    <w:p>
      <w:pPr>
        <w:pStyle w:val="7"/>
        <w:numPr>
          <w:ilvl w:val="0"/>
          <w:numId w:val="3"/>
        </w:numPr>
        <w:spacing w:line="360" w:lineRule="auto"/>
        <w:ind w:firstLineChars="0"/>
        <w:rPr>
          <w:rFonts w:cs="宋体"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★摄像头均采用数字高清，≥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  <w:lang w:val="en-US" w:eastAsia="zh-CN"/>
        </w:rPr>
        <w:t>5</w:t>
      </w:r>
      <w:r>
        <w:rPr>
          <w:rFonts w:cs="宋体" w:asciiTheme="minorEastAsia" w:hAnsiTheme="minorEastAsia" w:eastAsiaTheme="minorEastAsia"/>
          <w:sz w:val="30"/>
          <w:szCs w:val="30"/>
          <w:highlight w:val="none"/>
        </w:rPr>
        <w:t>00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万像素；</w:t>
      </w:r>
    </w:p>
    <w:p>
      <w:pPr>
        <w:pStyle w:val="7"/>
        <w:numPr>
          <w:ilvl w:val="0"/>
          <w:numId w:val="3"/>
        </w:numPr>
        <w:spacing w:line="360" w:lineRule="auto"/>
        <w:ind w:firstLineChars="0"/>
        <w:rPr>
          <w:rFonts w:cs="宋体"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★护士站、收费区、谈话间采用带拾音功能的摄像头；</w:t>
      </w:r>
    </w:p>
    <w:p>
      <w:pPr>
        <w:pStyle w:val="7"/>
        <w:numPr>
          <w:ilvl w:val="0"/>
          <w:numId w:val="3"/>
        </w:numPr>
        <w:spacing w:line="360" w:lineRule="auto"/>
        <w:ind w:firstLineChars="0"/>
        <w:rPr>
          <w:rFonts w:cs="宋体"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★住院二楼手术室和I</w:t>
      </w:r>
      <w:r>
        <w:rPr>
          <w:rFonts w:cs="宋体" w:asciiTheme="minorEastAsia" w:hAnsiTheme="minorEastAsia" w:eastAsiaTheme="minorEastAsia"/>
          <w:sz w:val="30"/>
          <w:szCs w:val="30"/>
          <w:highlight w:val="none"/>
        </w:rPr>
        <w:t>CU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区域独立组网，本地控制和查看，显示区域设在手术室护士站；</w:t>
      </w:r>
    </w:p>
    <w:p>
      <w:pPr>
        <w:pStyle w:val="7"/>
        <w:numPr>
          <w:ilvl w:val="0"/>
          <w:numId w:val="3"/>
        </w:numPr>
        <w:spacing w:line="360" w:lineRule="auto"/>
        <w:ind w:firstLineChars="0"/>
        <w:rPr>
          <w:rFonts w:cs="宋体"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★新生儿科独立组网，本地显示；</w:t>
      </w:r>
    </w:p>
    <w:p>
      <w:pPr>
        <w:pStyle w:val="7"/>
        <w:numPr>
          <w:ilvl w:val="0"/>
          <w:numId w:val="3"/>
        </w:numPr>
        <w:spacing w:line="360" w:lineRule="auto"/>
        <w:ind w:firstLineChars="0"/>
        <w:rPr>
          <w:rFonts w:cs="宋体"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★谈话间独立组网，设置权限，可显示本房间的图像；</w:t>
      </w:r>
    </w:p>
    <w:p>
      <w:pPr>
        <w:pStyle w:val="7"/>
        <w:numPr>
          <w:ilvl w:val="0"/>
          <w:numId w:val="3"/>
        </w:numPr>
        <w:spacing w:line="360" w:lineRule="auto"/>
        <w:ind w:firstLineChars="0"/>
        <w:rPr>
          <w:rFonts w:cs="宋体"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★各楼层护士站、食堂和机电控制中心能显示本区域实时视频图像；</w:t>
      </w:r>
    </w:p>
    <w:p>
      <w:pPr>
        <w:pStyle w:val="7"/>
        <w:numPr>
          <w:ilvl w:val="0"/>
          <w:numId w:val="3"/>
        </w:numPr>
        <w:spacing w:line="360" w:lineRule="auto"/>
        <w:ind w:firstLineChars="0"/>
        <w:rPr>
          <w:rFonts w:cs="宋体"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★人脸识别摄像机要求</w:t>
      </w:r>
      <w:r>
        <w:rPr>
          <w:rFonts w:cs="宋体" w:asciiTheme="minorEastAsia" w:hAnsiTheme="minorEastAsia" w:eastAsiaTheme="minorEastAsia"/>
          <w:sz w:val="30"/>
          <w:szCs w:val="30"/>
          <w:highlight w:val="none"/>
        </w:rPr>
        <w:t>抓拍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率高于</w:t>
      </w:r>
      <w:r>
        <w:rPr>
          <w:rFonts w:cs="宋体" w:asciiTheme="minorEastAsia" w:hAnsiTheme="minorEastAsia" w:eastAsiaTheme="minorEastAsia"/>
          <w:sz w:val="30"/>
          <w:szCs w:val="30"/>
          <w:highlight w:val="none"/>
        </w:rPr>
        <w:t>9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%；</w:t>
      </w:r>
    </w:p>
    <w:p>
      <w:pPr>
        <w:pStyle w:val="7"/>
        <w:numPr>
          <w:ilvl w:val="0"/>
          <w:numId w:val="3"/>
        </w:numPr>
        <w:spacing w:line="360" w:lineRule="auto"/>
        <w:ind w:firstLineChars="0"/>
        <w:rPr>
          <w:rFonts w:cs="宋体"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★部分区域</w:t>
      </w:r>
      <w:r>
        <w:rPr>
          <w:rFonts w:cs="宋体" w:asciiTheme="minorEastAsia" w:hAnsiTheme="minorEastAsia" w:eastAsiaTheme="minorEastAsia"/>
          <w:sz w:val="30"/>
          <w:szCs w:val="30"/>
          <w:highlight w:val="none"/>
        </w:rPr>
        <w:t>摄像机智能化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，</w:t>
      </w:r>
      <w:r>
        <w:rPr>
          <w:rFonts w:cs="宋体" w:asciiTheme="minorEastAsia" w:hAnsiTheme="minorEastAsia" w:eastAsiaTheme="minorEastAsia"/>
          <w:sz w:val="30"/>
          <w:szCs w:val="30"/>
          <w:highlight w:val="none"/>
        </w:rPr>
        <w:t>支持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人员聚集、过线统计、区域入侵检测、越线检测、视频遮挡、场景变更、虚焦检测、徘徊检测、遗留检测、物品移走检测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  <w:lang w:eastAsia="zh-CN"/>
        </w:rPr>
        <w:t>；</w:t>
      </w:r>
    </w:p>
    <w:p>
      <w:pPr>
        <w:pStyle w:val="7"/>
        <w:numPr>
          <w:ilvl w:val="0"/>
          <w:numId w:val="3"/>
        </w:numPr>
        <w:spacing w:line="360" w:lineRule="auto"/>
        <w:ind w:firstLineChars="0"/>
        <w:rPr>
          <w:rFonts w:hint="eastAsia" w:cs="宋体" w:asciiTheme="minorEastAsia" w:hAnsiTheme="minorEastAsia" w:eastAsiaTheme="minorEastAsia"/>
          <w:color w:val="auto"/>
          <w:sz w:val="30"/>
          <w:szCs w:val="30"/>
          <w:highlight w:val="none"/>
        </w:rPr>
      </w:pP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★</w:t>
      </w:r>
      <w:r>
        <w:rPr>
          <w:rFonts w:hint="eastAsia" w:cs="宋体" w:asciiTheme="minorEastAsia" w:hAnsiTheme="minorEastAsia" w:eastAsiaTheme="minorEastAsia"/>
          <w:color w:val="auto"/>
          <w:sz w:val="30"/>
          <w:szCs w:val="30"/>
          <w:highlight w:val="none"/>
        </w:rPr>
        <w:t>支持人群态势分析，包括</w:t>
      </w:r>
      <w:r>
        <w:rPr>
          <w:rFonts w:hint="default" w:cs="宋体" w:asciiTheme="minorEastAsia" w:hAnsiTheme="minorEastAsia" w:eastAsiaTheme="minorEastAsia"/>
          <w:color w:val="auto"/>
          <w:sz w:val="30"/>
          <w:szCs w:val="30"/>
          <w:highlight w:val="none"/>
        </w:rPr>
        <w:t>排队长度统计</w:t>
      </w:r>
      <w:r>
        <w:rPr>
          <w:rFonts w:hint="eastAsia" w:cs="宋体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default" w:cs="宋体" w:asciiTheme="minorEastAsia" w:hAnsiTheme="minorEastAsia" w:eastAsiaTheme="minorEastAsia"/>
          <w:color w:val="auto"/>
          <w:sz w:val="30"/>
          <w:szCs w:val="30"/>
          <w:highlight w:val="none"/>
        </w:rPr>
        <w:t>区域人数统计</w:t>
      </w:r>
      <w:r>
        <w:rPr>
          <w:rFonts w:hint="eastAsia" w:cs="宋体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default" w:cs="宋体" w:asciiTheme="minorEastAsia" w:hAnsiTheme="minorEastAsia" w:eastAsiaTheme="minorEastAsia"/>
          <w:color w:val="auto"/>
          <w:sz w:val="30"/>
          <w:szCs w:val="30"/>
          <w:highlight w:val="none"/>
        </w:rPr>
        <w:t>人流量统计</w:t>
      </w:r>
      <w:r>
        <w:rPr>
          <w:rFonts w:hint="eastAsia" w:cs="宋体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  <w:t>；</w:t>
      </w:r>
    </w:p>
    <w:p>
      <w:pPr>
        <w:pStyle w:val="7"/>
        <w:numPr>
          <w:ilvl w:val="0"/>
          <w:numId w:val="3"/>
        </w:numPr>
        <w:spacing w:line="360" w:lineRule="auto"/>
        <w:ind w:firstLineChars="0"/>
        <w:rPr>
          <w:rFonts w:cs="宋体"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★</w:t>
      </w:r>
      <w:r>
        <w:rPr>
          <w:rFonts w:hint="eastAsia" w:cs="宋体" w:asciiTheme="minorEastAsia" w:hAnsiTheme="minorEastAsia" w:eastAsiaTheme="minorEastAsia"/>
          <w:color w:val="auto"/>
          <w:sz w:val="30"/>
          <w:szCs w:val="30"/>
          <w:highlight w:val="none"/>
        </w:rPr>
        <w:t>摄像机采用开放的架构摄像机，</w:t>
      </w:r>
      <w:r>
        <w:rPr>
          <w:rFonts w:cs="宋体" w:asciiTheme="minorEastAsia" w:hAnsiTheme="minorEastAsia" w:eastAsiaTheme="minorEastAsia"/>
          <w:sz w:val="30"/>
          <w:szCs w:val="30"/>
          <w:highlight w:val="none"/>
        </w:rPr>
        <w:t>需要满足可加载第三方算法加载要求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  <w:lang w:val="en-US" w:eastAsia="zh-CN"/>
        </w:rPr>
        <w:t>如：</w:t>
      </w:r>
      <w:r>
        <w:rPr>
          <w:rFonts w:hint="eastAsia" w:cs="宋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倒地检测、抽烟检测、电扶梯检测、打架检测等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  <w:lang w:val="en-US" w:eastAsia="zh-CN"/>
        </w:rPr>
        <w:t>）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；</w:t>
      </w:r>
    </w:p>
    <w:p>
      <w:pPr>
        <w:pStyle w:val="7"/>
        <w:numPr>
          <w:ilvl w:val="0"/>
          <w:numId w:val="3"/>
        </w:numPr>
        <w:spacing w:line="360" w:lineRule="auto"/>
        <w:ind w:firstLineChars="0"/>
        <w:rPr>
          <w:rFonts w:cs="宋体"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★所有监控存储时间不得低于9</w:t>
      </w:r>
      <w:r>
        <w:rPr>
          <w:rFonts w:cs="宋体" w:asciiTheme="minorEastAsia" w:hAnsiTheme="minorEastAsia" w:eastAsiaTheme="minorEastAsia"/>
          <w:sz w:val="30"/>
          <w:szCs w:val="30"/>
          <w:highlight w:val="none"/>
        </w:rPr>
        <w:t>0天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（包括</w:t>
      </w:r>
      <w:r>
        <w:rPr>
          <w:rFonts w:cs="宋体" w:asciiTheme="minorEastAsia" w:hAnsiTheme="minorEastAsia" w:eastAsiaTheme="minorEastAsia"/>
          <w:sz w:val="30"/>
          <w:szCs w:val="30"/>
          <w:highlight w:val="none"/>
        </w:rPr>
        <w:t>原有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2</w:t>
      </w:r>
      <w:r>
        <w:rPr>
          <w:rFonts w:cs="宋体" w:asciiTheme="minorEastAsia" w:hAnsiTheme="minorEastAsia" w:eastAsiaTheme="minorEastAsia"/>
          <w:sz w:val="30"/>
          <w:szCs w:val="30"/>
          <w:highlight w:val="none"/>
        </w:rPr>
        <w:t>00路高清点位存储时间由一个月延长至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9</w:t>
      </w:r>
      <w:r>
        <w:rPr>
          <w:rFonts w:cs="宋体" w:asciiTheme="minorEastAsia" w:hAnsiTheme="minorEastAsia" w:eastAsiaTheme="minorEastAsia"/>
          <w:sz w:val="30"/>
          <w:szCs w:val="30"/>
          <w:highlight w:val="none"/>
        </w:rPr>
        <w:t>0天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），所有监控存储硬盘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  <w:lang w:eastAsia="zh-CN"/>
        </w:rPr>
        <w:t>，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  <w:lang w:val="en-US" w:eastAsia="zh-CN"/>
        </w:rPr>
        <w:t>每块均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使用≥16T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  <w:lang w:val="en-US" w:eastAsia="zh-CN"/>
        </w:rPr>
        <w:t>的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企业级硬盘；</w:t>
      </w:r>
    </w:p>
    <w:p>
      <w:pPr>
        <w:pStyle w:val="7"/>
        <w:numPr>
          <w:ilvl w:val="0"/>
          <w:numId w:val="3"/>
        </w:numPr>
        <w:spacing w:line="360" w:lineRule="auto"/>
        <w:ind w:firstLineChars="0"/>
        <w:rPr>
          <w:rFonts w:cs="宋体"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★存储服务器硬件资源按照计算资源、存储资源、网络资源分类池化，业务应用部署在容器上，且不同容器业务隔离（提供国家相关检测机构出具的检验报告复印件证明）；</w:t>
      </w:r>
    </w:p>
    <w:p>
      <w:pPr>
        <w:pStyle w:val="7"/>
        <w:numPr>
          <w:ilvl w:val="0"/>
          <w:numId w:val="3"/>
        </w:numPr>
        <w:spacing w:line="360" w:lineRule="auto"/>
        <w:ind w:firstLineChars="0"/>
        <w:rPr>
          <w:rFonts w:cs="宋体"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★为了确保视频存储的高可靠和灵活的可扩展特性，视频存储系统采用视频云存储技术，视频云存储系统采用私有云本地化部署，采用全对称分布式架构，不额外配置元数据管理节点，支持集群平滑线性扩容；</w:t>
      </w:r>
    </w:p>
    <w:p>
      <w:pPr>
        <w:pStyle w:val="7"/>
        <w:numPr>
          <w:ilvl w:val="0"/>
          <w:numId w:val="3"/>
        </w:numPr>
        <w:spacing w:line="360" w:lineRule="auto"/>
        <w:ind w:firstLineChars="0"/>
        <w:rPr>
          <w:rFonts w:cs="宋体"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★为了确保监控终端设备的高可靠性，采用UPS供电系统，保证监控设备设备在断电情况下正常工作1小时。机房采用精密空调制冷，保证机房设备正常工作。</w:t>
      </w:r>
    </w:p>
    <w:p>
      <w:pPr>
        <w:pStyle w:val="7"/>
        <w:numPr>
          <w:ilvl w:val="0"/>
          <w:numId w:val="3"/>
        </w:numPr>
        <w:spacing w:line="360" w:lineRule="auto"/>
        <w:ind w:firstLineChars="0"/>
        <w:rPr>
          <w:rFonts w:cs="宋体"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cs="宋体" w:asciiTheme="minorEastAsia" w:hAnsiTheme="minorEastAsia" w:eastAsiaTheme="minorEastAsia"/>
          <w:b/>
          <w:bCs/>
          <w:sz w:val="30"/>
          <w:szCs w:val="30"/>
          <w:highlight w:val="none"/>
        </w:rPr>
        <w:t>★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  <w:lang w:val="en-US" w:eastAsia="zh-CN"/>
        </w:rPr>
        <w:t>可以在移动端APP上实现视频实况浏览、录像回放、接收并处理告警信息等。</w:t>
      </w:r>
    </w:p>
    <w:p>
      <w:pPr>
        <w:spacing w:line="360" w:lineRule="auto"/>
        <w:rPr>
          <w:rFonts w:cs="宋体" w:asciiTheme="minorEastAsia" w:hAnsiTheme="minorEastAsia" w:eastAsiaTheme="minorEastAsia"/>
          <w:b/>
          <w:bCs/>
          <w:sz w:val="30"/>
          <w:szCs w:val="30"/>
          <w:highlight w:val="none"/>
        </w:rPr>
      </w:pPr>
      <w:r>
        <w:rPr>
          <w:rFonts w:hint="eastAsia" w:cs="宋体" w:asciiTheme="minorEastAsia" w:hAnsiTheme="minorEastAsia" w:eastAsiaTheme="minorEastAsia"/>
          <w:b/>
          <w:bCs/>
          <w:sz w:val="30"/>
          <w:szCs w:val="30"/>
          <w:highlight w:val="none"/>
        </w:rPr>
        <w:t>备注：“★”号为实质性功能要求，不满足</w:t>
      </w:r>
      <w:r>
        <w:rPr>
          <w:rFonts w:hint="eastAsia" w:cs="宋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上述</w:t>
      </w:r>
      <w:r>
        <w:rPr>
          <w:rFonts w:hint="eastAsia" w:cs="宋体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任意一条</w:t>
      </w:r>
      <w:r>
        <w:rPr>
          <w:rFonts w:hint="eastAsia" w:cs="宋体" w:asciiTheme="minorEastAsia" w:hAnsiTheme="minorEastAsia" w:eastAsiaTheme="minorEastAsia"/>
          <w:b/>
          <w:bCs/>
          <w:sz w:val="30"/>
          <w:szCs w:val="30"/>
          <w:highlight w:val="none"/>
        </w:rPr>
        <w:t>要求的</w:t>
      </w:r>
      <w:r>
        <w:rPr>
          <w:rFonts w:hint="eastAsia" w:cs="宋体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视为不满足建设需求</w:t>
      </w:r>
      <w:r>
        <w:rPr>
          <w:rFonts w:hint="eastAsia" w:cs="宋体" w:asciiTheme="minorEastAsia" w:hAnsiTheme="minorEastAsia" w:eastAsiaTheme="minorEastAsia"/>
          <w:b/>
          <w:bCs/>
          <w:sz w:val="30"/>
          <w:szCs w:val="30"/>
          <w:highlight w:val="none"/>
        </w:rPr>
        <w:t>。</w:t>
      </w:r>
    </w:p>
    <w:p>
      <w:pPr>
        <w:spacing w:line="360" w:lineRule="auto"/>
        <w:ind w:firstLine="600" w:firstLineChars="200"/>
        <w:rPr>
          <w:rFonts w:cs="宋体" w:asciiTheme="minorEastAsia" w:hAnsiTheme="minorEastAsia" w:eastAsiaTheme="minorEastAsia"/>
          <w:sz w:val="30"/>
          <w:szCs w:val="30"/>
          <w:highlight w:val="none"/>
        </w:rPr>
      </w:pPr>
    </w:p>
    <w:p>
      <w:pPr>
        <w:numPr>
          <w:ilvl w:val="0"/>
          <w:numId w:val="2"/>
        </w:numPr>
        <w:spacing w:line="360" w:lineRule="auto"/>
        <w:ind w:firstLine="600" w:firstLineChars="200"/>
        <w:outlineLvl w:val="0"/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  <w:lang w:eastAsia="zh-CN"/>
        </w:rPr>
        <w:t>采购清单</w:t>
      </w:r>
    </w:p>
    <w:tbl>
      <w:tblPr>
        <w:tblStyle w:val="4"/>
        <w:tblW w:w="836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84"/>
        <w:gridCol w:w="1701"/>
        <w:gridCol w:w="1701"/>
        <w:gridCol w:w="993"/>
        <w:gridCol w:w="1134"/>
      </w:tblGrid>
      <w:tr>
        <w:tblPrEx>
          <w:tblLayout w:type="fixed"/>
        </w:tblPrEx>
        <w:trPr>
          <w:trHeight w:val="3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系统及设备名称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设备名称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highlight w:val="none"/>
              </w:rPr>
              <w:t>单位</w:t>
            </w:r>
          </w:p>
        </w:tc>
      </w:tr>
      <w:tr>
        <w:tblPrEx>
          <w:tblLayout w:type="fixed"/>
        </w:tblPrEx>
        <w:trPr>
          <w:trHeight w:val="32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一、视频监控采集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高清网络目标识别摄像机（室内）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高清网络目标识别摄像机（室外）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高清网络车牌识别摄像机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高清网络室外球机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高清网络室内球机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高清网络室外枪机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高清网络室内枪机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高清网络半球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高清网络拾音半球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高清网络全景摄像机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高清网络防暴摄像机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二、网络传输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POE交换机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接入交换机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机房汇聚核心交换机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三、视频图像存储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视频存储服务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  <w:t>器（含企业级硬盘）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四、视频图像智能分析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视频分析服务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  <w:t>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17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五、医院智能安防管理平台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登录管理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用户登录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用户管理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角色管理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分组管理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平台管理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IVS平台管理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外域平台管理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设备树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设备树管理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设备搜索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视频浏览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实时视频预览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录像回放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布局控制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数字放大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云台控制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手动录像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手动抓拍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轮巡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预案管理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播放控制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播放控制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按增量时间跳转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电子地图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GIS地图配置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摄像机点位标注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地图基础功能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大屏管控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电视墙配置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解码器管理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电视墙操作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本地配置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日志查询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本地录像参数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本地抓拍参数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告警管理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告警参数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告警管理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告警联动配置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告警中心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报警事件管理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最新告警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告警联动实况播放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告警处理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告警弹框</w:t>
            </w:r>
          </w:p>
        </w:tc>
        <w:tc>
          <w:tcPr>
            <w:tcW w:w="99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智能应用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人员应用</w:t>
            </w:r>
          </w:p>
        </w:tc>
        <w:tc>
          <w:tcPr>
            <w:tcW w:w="9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APP客户端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  <w:t>IOS、安卓系统</w:t>
            </w:r>
          </w:p>
        </w:tc>
        <w:tc>
          <w:tcPr>
            <w:tcW w:w="9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 xml:space="preserve">平台服务器 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六、显示控制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解码器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8路硬盘录像机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32路硬盘录像机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网络键盘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监视器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  <w:t>利旧）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监视器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七、动力环境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UPS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电池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空调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八、配套件及工程量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6U壁挂机柜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600X440X368mm；材质：不锈钢；材质厚度≥1.5mm；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2米机柜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600×600×2000mm；材质：不锈钢；材质厚度≥1.5mm；3张隔板；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2M服务器机柜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600×800×2000mm；材质：不锈钢；材质厚度≥1.5mm；3张隔板；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理线架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冷轧板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光纤理线架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冷轧板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4芯单模光纤线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4芯单模光纤线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光模块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千兆光模块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网络传输线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  <w:t>六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类（裸铜线径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0.57mm）300米/电阻28，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  <w:t>传输频率：250Mhz或更高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电源线6平方（三色线）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6平方三色线300米/300V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电源线3*1.5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电源线3*1.5 300米/300V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PVC管材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多联B管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38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监控立杆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4米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抱杆箱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冷轧板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  <w:t>40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PDU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10孔10A国标五孔，带总开关线长3米，总功率2500W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辅材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九、对接服务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对接原有海康视频监控平台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  <w:t>十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  <w:t>施工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 w:bidi="ar-SA"/>
              </w:rPr>
              <w:t>施工（包括线路铺设、线路测试、设备安装、调试、立杆安装、挖沟填埋等。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批</w:t>
            </w:r>
          </w:p>
        </w:tc>
      </w:tr>
    </w:tbl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492C"/>
    <w:multiLevelType w:val="multilevel"/>
    <w:tmpl w:val="009E492C"/>
    <w:lvl w:ilvl="0" w:tentative="0">
      <w:start w:val="1"/>
      <w:numFmt w:val="bullet"/>
      <w:lvlText w:val="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">
    <w:nsid w:val="3367405F"/>
    <w:multiLevelType w:val="multilevel"/>
    <w:tmpl w:val="3367405F"/>
    <w:lvl w:ilvl="0" w:tentative="0">
      <w:start w:val="1"/>
      <w:numFmt w:val="bullet"/>
      <w:lvlText w:val="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2">
    <w:nsid w:val="6FDA33C9"/>
    <w:multiLevelType w:val="singleLevel"/>
    <w:tmpl w:val="6FDA33C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2MmI0M2Y4Y2Y0ZjQyYjg4YmExNGJmNDA3Njk3YWYifQ=="/>
  </w:docVars>
  <w:rsids>
    <w:rsidRoot w:val="2757481A"/>
    <w:rsid w:val="00050F45"/>
    <w:rsid w:val="000715AB"/>
    <w:rsid w:val="00094174"/>
    <w:rsid w:val="000C03D7"/>
    <w:rsid w:val="000D311E"/>
    <w:rsid w:val="00151152"/>
    <w:rsid w:val="001621D7"/>
    <w:rsid w:val="00177018"/>
    <w:rsid w:val="00180BC5"/>
    <w:rsid w:val="001855F5"/>
    <w:rsid w:val="001B20C3"/>
    <w:rsid w:val="001E2343"/>
    <w:rsid w:val="00214C92"/>
    <w:rsid w:val="00220D8B"/>
    <w:rsid w:val="00255F73"/>
    <w:rsid w:val="002F6EC2"/>
    <w:rsid w:val="0030458E"/>
    <w:rsid w:val="00341D66"/>
    <w:rsid w:val="003A312A"/>
    <w:rsid w:val="003B7613"/>
    <w:rsid w:val="003C2181"/>
    <w:rsid w:val="003E04C9"/>
    <w:rsid w:val="003F2C4E"/>
    <w:rsid w:val="00437AC9"/>
    <w:rsid w:val="0046228E"/>
    <w:rsid w:val="00472C2A"/>
    <w:rsid w:val="0047710C"/>
    <w:rsid w:val="004B51B0"/>
    <w:rsid w:val="004C556F"/>
    <w:rsid w:val="005378CF"/>
    <w:rsid w:val="0055623F"/>
    <w:rsid w:val="005F4F51"/>
    <w:rsid w:val="00630DFF"/>
    <w:rsid w:val="00655872"/>
    <w:rsid w:val="006B1D1F"/>
    <w:rsid w:val="006B379C"/>
    <w:rsid w:val="006D48FF"/>
    <w:rsid w:val="00706258"/>
    <w:rsid w:val="00706335"/>
    <w:rsid w:val="007141D9"/>
    <w:rsid w:val="0075757A"/>
    <w:rsid w:val="00777C9F"/>
    <w:rsid w:val="00785CB8"/>
    <w:rsid w:val="007870E3"/>
    <w:rsid w:val="007B42EA"/>
    <w:rsid w:val="007B6EE5"/>
    <w:rsid w:val="00807B8F"/>
    <w:rsid w:val="00811CAA"/>
    <w:rsid w:val="00814806"/>
    <w:rsid w:val="00851CD6"/>
    <w:rsid w:val="008542DD"/>
    <w:rsid w:val="008930B8"/>
    <w:rsid w:val="008A7F0D"/>
    <w:rsid w:val="008B6690"/>
    <w:rsid w:val="00945974"/>
    <w:rsid w:val="00945D70"/>
    <w:rsid w:val="009504EE"/>
    <w:rsid w:val="00950B25"/>
    <w:rsid w:val="00954BFF"/>
    <w:rsid w:val="009559C4"/>
    <w:rsid w:val="009636E5"/>
    <w:rsid w:val="0096377E"/>
    <w:rsid w:val="009653AB"/>
    <w:rsid w:val="00972E4C"/>
    <w:rsid w:val="00996172"/>
    <w:rsid w:val="00A12079"/>
    <w:rsid w:val="00A16B65"/>
    <w:rsid w:val="00A7454C"/>
    <w:rsid w:val="00AB7748"/>
    <w:rsid w:val="00AD1C18"/>
    <w:rsid w:val="00AD71D8"/>
    <w:rsid w:val="00AF0AD6"/>
    <w:rsid w:val="00B11CF1"/>
    <w:rsid w:val="00B22171"/>
    <w:rsid w:val="00B24CF4"/>
    <w:rsid w:val="00B95BE6"/>
    <w:rsid w:val="00BE62CB"/>
    <w:rsid w:val="00C375FF"/>
    <w:rsid w:val="00C40B8F"/>
    <w:rsid w:val="00C60C91"/>
    <w:rsid w:val="00C71A80"/>
    <w:rsid w:val="00CD5022"/>
    <w:rsid w:val="00CE0FFF"/>
    <w:rsid w:val="00CF538B"/>
    <w:rsid w:val="00D17F7C"/>
    <w:rsid w:val="00D34741"/>
    <w:rsid w:val="00D47B8C"/>
    <w:rsid w:val="00D82AC8"/>
    <w:rsid w:val="00DB2542"/>
    <w:rsid w:val="00DB3A15"/>
    <w:rsid w:val="00DB61BB"/>
    <w:rsid w:val="00DF4D7F"/>
    <w:rsid w:val="00E509C8"/>
    <w:rsid w:val="00E54C59"/>
    <w:rsid w:val="00EC6B69"/>
    <w:rsid w:val="00ED052A"/>
    <w:rsid w:val="00ED1741"/>
    <w:rsid w:val="00EF3857"/>
    <w:rsid w:val="00F84F1C"/>
    <w:rsid w:val="00FC3E0D"/>
    <w:rsid w:val="00FE1148"/>
    <w:rsid w:val="03CE0144"/>
    <w:rsid w:val="054F602D"/>
    <w:rsid w:val="05BC2AE5"/>
    <w:rsid w:val="062D72AB"/>
    <w:rsid w:val="08446E50"/>
    <w:rsid w:val="08F3540B"/>
    <w:rsid w:val="0AE05F05"/>
    <w:rsid w:val="0BBF5915"/>
    <w:rsid w:val="0BE41C43"/>
    <w:rsid w:val="0D922F26"/>
    <w:rsid w:val="0FE810AA"/>
    <w:rsid w:val="10651B99"/>
    <w:rsid w:val="110E1706"/>
    <w:rsid w:val="11FE4CE9"/>
    <w:rsid w:val="12930428"/>
    <w:rsid w:val="13D72C53"/>
    <w:rsid w:val="15ED7443"/>
    <w:rsid w:val="168C1EB9"/>
    <w:rsid w:val="191F2CC1"/>
    <w:rsid w:val="1A2E15C3"/>
    <w:rsid w:val="1A707C6D"/>
    <w:rsid w:val="1C17442A"/>
    <w:rsid w:val="1C9F0586"/>
    <w:rsid w:val="1E9932A2"/>
    <w:rsid w:val="1FCE7158"/>
    <w:rsid w:val="216A620E"/>
    <w:rsid w:val="21F11CF9"/>
    <w:rsid w:val="228467A1"/>
    <w:rsid w:val="23CA1478"/>
    <w:rsid w:val="2757481A"/>
    <w:rsid w:val="298055DB"/>
    <w:rsid w:val="2A1C3E0A"/>
    <w:rsid w:val="2AA830A3"/>
    <w:rsid w:val="2AF6010E"/>
    <w:rsid w:val="2BA40D12"/>
    <w:rsid w:val="2BF75B0F"/>
    <w:rsid w:val="2E3A4180"/>
    <w:rsid w:val="2E3B39B5"/>
    <w:rsid w:val="302C3C17"/>
    <w:rsid w:val="306A3EE2"/>
    <w:rsid w:val="328A26BA"/>
    <w:rsid w:val="33462824"/>
    <w:rsid w:val="342D3D10"/>
    <w:rsid w:val="34365CCE"/>
    <w:rsid w:val="355035D0"/>
    <w:rsid w:val="35896227"/>
    <w:rsid w:val="364E2474"/>
    <w:rsid w:val="3FD12395"/>
    <w:rsid w:val="426B3B3B"/>
    <w:rsid w:val="42D17909"/>
    <w:rsid w:val="435245E4"/>
    <w:rsid w:val="43D404E1"/>
    <w:rsid w:val="449939F4"/>
    <w:rsid w:val="453D0175"/>
    <w:rsid w:val="46343673"/>
    <w:rsid w:val="46513141"/>
    <w:rsid w:val="4A8A5CA4"/>
    <w:rsid w:val="4B134F67"/>
    <w:rsid w:val="4C1A337A"/>
    <w:rsid w:val="4D9F6F79"/>
    <w:rsid w:val="4DFC4A28"/>
    <w:rsid w:val="4E2C21BC"/>
    <w:rsid w:val="4EB11D67"/>
    <w:rsid w:val="4F715BBB"/>
    <w:rsid w:val="506B5B0D"/>
    <w:rsid w:val="51B87308"/>
    <w:rsid w:val="521554D7"/>
    <w:rsid w:val="5295500F"/>
    <w:rsid w:val="52974440"/>
    <w:rsid w:val="52CE4330"/>
    <w:rsid w:val="53160162"/>
    <w:rsid w:val="542925FB"/>
    <w:rsid w:val="544D3C83"/>
    <w:rsid w:val="55BB5BA9"/>
    <w:rsid w:val="55FE0B83"/>
    <w:rsid w:val="563D2D52"/>
    <w:rsid w:val="56852DEC"/>
    <w:rsid w:val="574B5823"/>
    <w:rsid w:val="58417C40"/>
    <w:rsid w:val="58DE3DF4"/>
    <w:rsid w:val="5C4C6B7A"/>
    <w:rsid w:val="5E2F7A99"/>
    <w:rsid w:val="5E916AC6"/>
    <w:rsid w:val="5EB57238"/>
    <w:rsid w:val="60C7670F"/>
    <w:rsid w:val="62966995"/>
    <w:rsid w:val="63221828"/>
    <w:rsid w:val="64AE7CC1"/>
    <w:rsid w:val="64BF74C3"/>
    <w:rsid w:val="652325D1"/>
    <w:rsid w:val="665E1644"/>
    <w:rsid w:val="678B4CDE"/>
    <w:rsid w:val="68097865"/>
    <w:rsid w:val="68985215"/>
    <w:rsid w:val="689E7ADB"/>
    <w:rsid w:val="69B361EF"/>
    <w:rsid w:val="6A003370"/>
    <w:rsid w:val="6B60619E"/>
    <w:rsid w:val="6C4D57B6"/>
    <w:rsid w:val="6CAF2CD6"/>
    <w:rsid w:val="6E296B42"/>
    <w:rsid w:val="6E3E7B5E"/>
    <w:rsid w:val="6F2D0BAC"/>
    <w:rsid w:val="6FC774A8"/>
    <w:rsid w:val="71836135"/>
    <w:rsid w:val="71DD79D9"/>
    <w:rsid w:val="72715061"/>
    <w:rsid w:val="745F00CC"/>
    <w:rsid w:val="75230B15"/>
    <w:rsid w:val="76560F40"/>
    <w:rsid w:val="76A27245"/>
    <w:rsid w:val="788A442C"/>
    <w:rsid w:val="78DE5997"/>
    <w:rsid w:val="79420F90"/>
    <w:rsid w:val="7A292F34"/>
    <w:rsid w:val="7BFE2EC2"/>
    <w:rsid w:val="7C2259A8"/>
    <w:rsid w:val="7E3B7A6D"/>
    <w:rsid w:val="7ECD2DC5"/>
    <w:rsid w:val="7F85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*正文"/>
    <w:basedOn w:val="1"/>
    <w:qFormat/>
    <w:uiPriority w:val="0"/>
    <w:pPr>
      <w:ind w:firstLine="200" w:firstLineChars="200"/>
    </w:pPr>
    <w:rPr>
      <w:rFonts w:ascii="宋体" w:hAnsi="宋体"/>
    </w:r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1">
    <w:name w:val="正文缩进2格 Char Char"/>
    <w:link w:val="12"/>
    <w:qFormat/>
    <w:uiPriority w:val="0"/>
    <w:rPr>
      <w:rFonts w:ascii="仿宋_GB2312" w:hAnsi="宋体" w:eastAsia="仿宋_GB2312"/>
      <w:kern w:val="2"/>
      <w:sz w:val="31"/>
      <w:szCs w:val="28"/>
    </w:rPr>
  </w:style>
  <w:style w:type="paragraph" w:customStyle="1" w:styleId="12">
    <w:name w:val="正文缩进2格"/>
    <w:basedOn w:val="1"/>
    <w:link w:val="1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Co.,Ltd.</Company>
  <Pages>23</Pages>
  <Words>13245</Words>
  <Characters>15879</Characters>
  <Lines>119</Lines>
  <Paragraphs>33</Paragraphs>
  <TotalTime>4</TotalTime>
  <ScaleCrop>false</ScaleCrop>
  <LinksUpToDate>false</LinksUpToDate>
  <CharactersWithSpaces>16024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2022-05-10T07:12:00Z</dcterms:created>
  <dc:creator>常俊奎</dc:creator>
  <cp:lastModifiedBy>violet</cp:lastModifiedBy>
  <dcterms:modified xsi:type="dcterms:W3CDTF">2022-05-23T06:34:55Z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_2015_ms_pID_725343">
    <vt:lpwstr>(2)bbrJXeDBjju0F7JXxRl14STny4zPxi1FsvC4VxVfjouB/Uc2/Uyk1NPvPwlGqJvvKVs59WOk
HZIY3KX0Mpk2OBiBGczlm6ioRFQ3l8+rnHQRb4J108Rgn6Hlwi6e+lOdVdW2DcE2r7jA9scg
JZgmT0fKoeb3Iam+c62ovc8In4CFmn1NsL3/0lg5N6ihR/RnqqyShtBkCKGYwSN8zWiWHC/P
mHVCcIHqWYSQK1klpG</vt:lpwstr>
  </property>
  <property fmtid="{D5CDD505-2E9C-101B-9397-08002B2CF9AE}" pid="4" name="_2015_ms_pID_7253431">
    <vt:lpwstr>9jRYlyDJ7odyxtH/epOzeoNGkzoEGDWy/kRP2bXjnuqiCqLFCSM43y
Gl+fRAZd+udIgZVBY1V6oVOYGmIZmCu0RSnDjZvN9s5JUWFwx9c6TYc/e6U4SQgylbPfYpUQ
ASdKjli47VIRbX8hOYaV66pjUPaQ8QPeWlNvd4K5qN/Njue9kIOPNncylA97uU9v/2I=</vt:lpwstr>
  </property>
  <property fmtid="{D5CDD505-2E9C-101B-9397-08002B2CF9AE}" pid="5" name="ICV">
    <vt:lpwstr>4C98871D269E4C04BE078C8EBB24AD64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1652097267</vt:lpwstr>
  </property>
</Properties>
</file>