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00" w:firstLineChars="200"/>
        <w:rPr>
          <w:rFonts w:ascii="黑体" w:hAnsi="黑体" w:eastAsia="黑体"/>
          <w:sz w:val="30"/>
          <w:szCs w:val="30"/>
        </w:rPr>
      </w:pPr>
      <w:r>
        <w:rPr>
          <w:rFonts w:hint="eastAsia" w:ascii="黑体" w:hAnsi="黑体" w:eastAsia="黑体"/>
          <w:sz w:val="30"/>
          <w:szCs w:val="30"/>
        </w:rPr>
        <w:t>一、招标项目</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简阳市人民医院门急诊医技大楼财务竣工决算咨询服务。</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二、项目</w:t>
      </w:r>
      <w:r>
        <w:rPr>
          <w:rFonts w:ascii="黑体" w:hAnsi="黑体" w:eastAsia="黑体"/>
          <w:sz w:val="30"/>
          <w:szCs w:val="30"/>
        </w:rPr>
        <w:t>概述</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门急诊医技大楼计划投资</w:t>
      </w:r>
      <w:bookmarkStart w:id="0" w:name="_GoBack"/>
      <w:bookmarkEnd w:id="0"/>
      <w:r>
        <w:rPr>
          <w:rFonts w:hint="eastAsia" w:ascii="仿宋_GB2312" w:eastAsia="仿宋_GB2312"/>
          <w:sz w:val="30"/>
          <w:szCs w:val="30"/>
        </w:rPr>
        <w:t>42115万元。其中利用德促贷款3000万欧元，折合人民币24000万元，政府配套资金7406万元、自筹资金10709万元。</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该项目已于2019年9月投入运行，目前已经完成竣工结算审计报告，未办理项目竣工决算。</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三、招标内容</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本招标项目为门急诊医技大楼财务竣工决算咨询业务</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四、服务</w:t>
      </w:r>
      <w:r>
        <w:rPr>
          <w:rFonts w:ascii="黑体" w:hAnsi="黑体" w:eastAsia="黑体"/>
          <w:sz w:val="30"/>
          <w:szCs w:val="30"/>
        </w:rPr>
        <w:t>期限要</w:t>
      </w:r>
      <w:r>
        <w:rPr>
          <w:rFonts w:hint="eastAsia" w:ascii="黑体" w:hAnsi="黑体" w:eastAsia="黑体"/>
          <w:sz w:val="30"/>
          <w:szCs w:val="30"/>
        </w:rPr>
        <w:t>求</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10个工作日内提交咨询报告</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五、咨询</w:t>
      </w:r>
      <w:r>
        <w:rPr>
          <w:rFonts w:ascii="黑体" w:hAnsi="黑体" w:eastAsia="黑体"/>
          <w:sz w:val="30"/>
          <w:szCs w:val="30"/>
        </w:rPr>
        <w:t>内容</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要求中标单位在咨询服务期限内按照《基本建设财务规则》（财政部令81号）、《基本建设竣工财务决算管理暂行办法》（财建（2016）503号）等现行相关法律法规的要求完成工程项目竣工财务决算编制及咨询工作。</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计算完成整个建设项目所需的费用包括建安工程投资、设备投资、待摊投资和其他投资等费用。出具反映基本建设工程的建设时间、投资情况、工程预概算执行情况、建设成果和财务状况、交付使用资产的总结性文件。</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完成项目咨询工作后按照财政部竣工决算编制要求出具相应的咨询报告。加盖注册会计师执业印章。</w:t>
      </w:r>
    </w:p>
    <w:p>
      <w:pPr>
        <w:spacing w:line="560" w:lineRule="exact"/>
        <w:ind w:firstLine="600" w:firstLineChars="200"/>
        <w:rPr>
          <w:rFonts w:ascii="黑体" w:hAnsi="黑体" w:eastAsia="黑体"/>
          <w:sz w:val="30"/>
          <w:szCs w:val="30"/>
        </w:rPr>
      </w:pPr>
      <w:r>
        <w:rPr>
          <w:rFonts w:ascii="黑体" w:hAnsi="黑体" w:eastAsia="黑体"/>
          <w:sz w:val="30"/>
          <w:szCs w:val="30"/>
        </w:rPr>
        <w:t>六、</w:t>
      </w:r>
      <w:r>
        <w:rPr>
          <w:rFonts w:hint="eastAsia" w:ascii="黑体" w:hAnsi="黑体" w:eastAsia="黑体"/>
          <w:sz w:val="30"/>
          <w:szCs w:val="30"/>
        </w:rPr>
        <w:t>其他</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（一）投标响应供应商对本次咨询项目配备服务团队，并制定项目负责人1人；项目负责人应具有注册会计师执业资格或高级会计师专业技术职称，专业技术人员2名。</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（二）驻点服务 从签订咨询协议之日起，供应商至少派驻2人驻地服务，驻点时间至完成项目咨询出具合格的咨询报告止。</w:t>
      </w: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p>
    <w:p>
      <w:pPr>
        <w:spacing w:line="560" w:lineRule="exact"/>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41"/>
    <w:rsid w:val="00041860"/>
    <w:rsid w:val="000C697C"/>
    <w:rsid w:val="00143AD7"/>
    <w:rsid w:val="00157568"/>
    <w:rsid w:val="001713E6"/>
    <w:rsid w:val="001A5E89"/>
    <w:rsid w:val="001B5027"/>
    <w:rsid w:val="002433F8"/>
    <w:rsid w:val="002832B1"/>
    <w:rsid w:val="003D77BB"/>
    <w:rsid w:val="003F4C9C"/>
    <w:rsid w:val="00442A49"/>
    <w:rsid w:val="005616C9"/>
    <w:rsid w:val="00684C3B"/>
    <w:rsid w:val="00692F72"/>
    <w:rsid w:val="00854553"/>
    <w:rsid w:val="008A353A"/>
    <w:rsid w:val="00903047"/>
    <w:rsid w:val="0090354F"/>
    <w:rsid w:val="00907163"/>
    <w:rsid w:val="00926D41"/>
    <w:rsid w:val="009935FB"/>
    <w:rsid w:val="00A3312F"/>
    <w:rsid w:val="00AA6FFD"/>
    <w:rsid w:val="00B37928"/>
    <w:rsid w:val="00BD20BD"/>
    <w:rsid w:val="00E06008"/>
    <w:rsid w:val="26C9037E"/>
    <w:rsid w:val="2D756C0A"/>
    <w:rsid w:val="5D4B2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简阳市人民医院</Company>
  <Pages>2</Pages>
  <Words>106</Words>
  <Characters>609</Characters>
  <Lines>5</Lines>
  <Paragraphs>1</Paragraphs>
  <TotalTime>1</TotalTime>
  <ScaleCrop>false</ScaleCrop>
  <LinksUpToDate>false</LinksUpToDate>
  <CharactersWithSpaces>714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2023-08-09T00:35:00Z</dcterms:created>
  <dc:creator>审计科</dc:creator>
  <cp:lastModifiedBy>zbb</cp:lastModifiedBy>
  <dcterms:modified xsi:type="dcterms:W3CDTF">2023-08-09T00:37:24Z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EE038A7DB66D42C69E3F6F41A3A75C82</vt:lpwstr>
  </property>
</Properties>
</file>