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服务范围</w:t>
      </w:r>
    </w:p>
    <w:tbl>
      <w:tblPr>
        <w:tblStyle w:val="4"/>
        <w:tblW w:w="7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2796"/>
        <w:gridCol w:w="840"/>
        <w:gridCol w:w="792"/>
        <w:gridCol w:w="14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科室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级别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门诊手术部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color w:val="auto"/>
                <w:sz w:val="22"/>
                <w:szCs w:val="22"/>
                <w:lang w:bidi="ar"/>
              </w:rPr>
              <w:t>洁净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2"/>
                <w:szCs w:val="22"/>
                <w:lang w:bidi="ar"/>
              </w:rPr>
              <w:t>Ⅰ</w:t>
            </w:r>
            <w:r>
              <w:rPr>
                <w:rStyle w:val="6"/>
                <w:color w:val="auto"/>
                <w:sz w:val="22"/>
                <w:szCs w:val="22"/>
                <w:lang w:bidi="ar"/>
              </w:rPr>
              <w:t>级（百级）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间</w:t>
            </w:r>
          </w:p>
        </w:tc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4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具体范围详见工程一览表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color w:val="auto"/>
                <w:sz w:val="22"/>
                <w:szCs w:val="22"/>
                <w:lang w:bidi="ar"/>
              </w:rPr>
              <w:t>洁净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2"/>
                <w:szCs w:val="22"/>
                <w:lang w:bidi="ar"/>
              </w:rPr>
              <w:t>Ⅱ</w:t>
            </w:r>
            <w:r>
              <w:rPr>
                <w:rStyle w:val="6"/>
                <w:color w:val="auto"/>
                <w:sz w:val="22"/>
                <w:szCs w:val="22"/>
                <w:lang w:bidi="ar"/>
              </w:rPr>
              <w:t>级（千级）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间</w:t>
            </w: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普通Ⅲ级（万级）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间</w:t>
            </w: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正负压转换Ⅲ级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（万级）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间</w:t>
            </w: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手术室辅房（10万级）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间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4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核酸基地实验室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10万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级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间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具体范围详见工程一览表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层流负压病房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10万级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间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具体范围详见工程一览表</w:t>
            </w:r>
          </w:p>
        </w:tc>
      </w:tr>
    </w:tbl>
    <w:p>
      <w:pPr>
        <w:spacing w:line="360" w:lineRule="auto"/>
        <w:ind w:firstLine="218" w:firstLineChars="104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*注：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工程一览表在报名通过后提供。</w:t>
      </w:r>
    </w:p>
    <w:p>
      <w:pPr>
        <w:pStyle w:val="2"/>
        <w:rPr>
          <w:rFonts w:hint="default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91" w:firstLineChars="104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1.2包含并不限于层流净化区域以下工程项目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91" w:firstLineChars="104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1.2.1洁净空调工程：净化空调机组、排风机、电极加湿器、消声器、防火阀、手动调节阀、定风量阀、高效送风口、净化机组内各种过滤器、高效过滤器、风冷热泵、水泵。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1.2.2强电工程：动力配电柜、控制柜、照明插座配电柜、照明灯具、插座、开关及电气线路。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91" w:firstLineChars="104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1.2.3装饰工程：净化区域内所有彩钢板吊顶、隔墙、配套铝型材、医用净化门、PVC地坪等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91" w:firstLineChars="104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1.2.4配套设备：不锈钢洗手池、不锈钢洗涤池、不锈钢传递窗等。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维保类型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71" w:firstLineChars="204"/>
        <w:textAlignment w:val="auto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技术保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7B4E0"/>
    <w:multiLevelType w:val="singleLevel"/>
    <w:tmpl w:val="2757B4E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4053D"/>
    <w:rsid w:val="0CD1632A"/>
    <w:rsid w:val="0E6D2DFF"/>
    <w:rsid w:val="4CC4053D"/>
    <w:rsid w:val="5700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Times New Roman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5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2023-09-11T02:40:00Z</dcterms:created>
  <dc:creator>zbb</dc:creator>
  <cp:lastModifiedBy>zbb</cp:lastModifiedBy>
  <dcterms:modified xsi:type="dcterms:W3CDTF">2023-09-12T08:06:52Z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5B3F1C2112BE4353A71495702985E94A</vt:lpwstr>
  </property>
</Properties>
</file>