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rPr>
          <w:rFonts w:ascii="宋体" w:hAnsi="宋体"/>
          <w:sz w:val="28"/>
          <w:szCs w:val="28"/>
        </w:rPr>
      </w:pPr>
      <w:r>
        <w:rPr>
          <w:rFonts w:hint="eastAsia" w:ascii="宋体" w:hAnsi="宋体"/>
          <w:sz w:val="28"/>
          <w:szCs w:val="28"/>
        </w:rPr>
        <w:t>总体目标：为了解决现有数据中心基础架构目前存在的问题，需要对现有计算资源和存储资源进行扩充，并对数据中心架构进行双活升级改造。增加新的计算资源，合理部署到门诊和新住院大楼数据中心机房，满足业务系统对计算资源要求的同时达到跨机房的应用双活。同时增加高性能的存储资源，满足业务数据存储双活，提升在线业务存储性能。</w:t>
      </w:r>
    </w:p>
    <w:p>
      <w:pPr>
        <w:spacing w:line="360" w:lineRule="auto"/>
        <w:ind w:firstLine="560" w:firstLineChars="200"/>
        <w:rPr>
          <w:rFonts w:ascii="宋体" w:hAnsi="宋体"/>
          <w:sz w:val="28"/>
          <w:szCs w:val="28"/>
        </w:rPr>
      </w:pPr>
      <w:r>
        <w:rPr>
          <w:rFonts w:hint="eastAsia" w:ascii="宋体" w:hAnsi="宋体"/>
          <w:sz w:val="28"/>
          <w:szCs w:val="28"/>
        </w:rPr>
        <w:t>本次建设内容：</w:t>
      </w:r>
    </w:p>
    <w:p>
      <w:pPr>
        <w:spacing w:line="360" w:lineRule="auto"/>
        <w:ind w:firstLine="560" w:firstLineChars="200"/>
        <w:rPr>
          <w:rFonts w:ascii="宋体" w:hAnsi="宋体"/>
          <w:sz w:val="28"/>
          <w:szCs w:val="28"/>
        </w:rPr>
      </w:pPr>
      <w:r>
        <w:rPr>
          <w:rFonts w:hint="eastAsia" w:ascii="宋体" w:hAnsi="宋体"/>
          <w:sz w:val="28"/>
          <w:szCs w:val="28"/>
        </w:rPr>
        <w:t>1、架构重构：我院的数据中心架构进行重构，实现跨机房的双活数据中心，包括计算、存储的双活。</w:t>
      </w:r>
      <w:r>
        <w:rPr>
          <w:rFonts w:ascii="宋体" w:hAnsi="宋体"/>
          <w:sz w:val="28"/>
          <w:szCs w:val="28"/>
        </w:rPr>
        <w:t xml:space="preserve"> </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、资源扩容：基于传统架构实现数据中心计算资源和存储资源的扩充。要求扩充的计算资源和存储资源满足双机房关键业务应用双活的需求，存储资源要求采用基于端到端的NVMe over FC的高性能全闪存配置，以极大提升数据存储访问性能。</w:t>
      </w:r>
    </w:p>
    <w:p>
      <w:pPr>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sz w:val="28"/>
          <w:szCs w:val="28"/>
        </w:rPr>
        <w:t>、业务双活：实现两个机房的应用系统级别的高可用和数据存储双活，实现纳入双活的业务系统或数据存储故障（或机房级别的故障）时，医疗业务系统（或数据）能迁移（或整体迁移）至另一个机房的业务系统（或存储）持续对外提供服务，以保证医院相关诊疗业务的正常开展。</w:t>
      </w:r>
    </w:p>
    <w:p>
      <w:pPr>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、迁移服务：提供应用系统和数据的在线迁移实施服务，将现有需要纳入双活数据中心的关键业务系统和数据全部迁移到新的资源池中。</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数据保护：将新建的双活平台包含的应用系统和数据纳入医院现有的数据灾难备份体系，实现双活平台应用环境、业务系统及业务数据的统一保护。同时增加一套连续数据保护系统，对关键核心业务实现连续数据保护，要求本次至少对20</w:t>
      </w:r>
      <w:r>
        <w:rPr>
          <w:rFonts w:ascii="宋体" w:hAnsi="宋体"/>
          <w:sz w:val="28"/>
          <w:szCs w:val="28"/>
        </w:rPr>
        <w:t>个</w:t>
      </w:r>
      <w:r>
        <w:rPr>
          <w:rFonts w:hint="eastAsia" w:ascii="宋体" w:hAnsi="宋体"/>
          <w:sz w:val="28"/>
          <w:szCs w:val="28"/>
        </w:rPr>
        <w:t>的虚拟化服务器（涉及18个业务系统）提供保护。</w:t>
      </w:r>
    </w:p>
    <w:p>
      <w:pPr>
        <w:spacing w:line="360" w:lineRule="auto"/>
        <w:ind w:firstLine="560" w:firstLineChars="200"/>
        <w:rPr>
          <w:rFonts w:ascii="宋体" w:hAnsi="宋体"/>
          <w:sz w:val="28"/>
          <w:szCs w:val="28"/>
        </w:rPr>
      </w:pPr>
      <w:r>
        <w:rPr>
          <w:rFonts w:hint="eastAsia" w:ascii="宋体" w:hAnsi="宋体"/>
          <w:sz w:val="28"/>
          <w:szCs w:val="28"/>
        </w:rPr>
        <w:t>6、资源利旧：在迁移完成后，配合院方规划并实施</w:t>
      </w:r>
      <w:r>
        <w:rPr>
          <w:rFonts w:ascii="宋体" w:hAnsi="宋体"/>
          <w:sz w:val="28"/>
          <w:szCs w:val="28"/>
        </w:rPr>
        <w:t>VMWare</w:t>
      </w:r>
      <w:r>
        <w:rPr>
          <w:rFonts w:hint="eastAsia" w:ascii="宋体" w:hAnsi="宋体"/>
          <w:sz w:val="28"/>
          <w:szCs w:val="28"/>
        </w:rPr>
        <w:t>平台空闲出来的计算和存储资源的利用。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15A9B"/>
    <w:rsid w:val="27515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2023-11-01T01:41:00Z</dcterms:created>
  <dc:creator>zbb</dc:creator>
  <cp:lastModifiedBy>zbb</cp:lastModifiedBy>
  <dcterms:modified xsi:type="dcterms:W3CDTF">2023-11-01T01:48:12Z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8333FE4878A74BE3ADD70BA5AD6A41E1</vt:lpwstr>
  </property>
</Properties>
</file>