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注意事项：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1.按包报名，报名供应商需完整提供相应包内所有的产品。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2.报名多个包的供应商，每个包的报名文件需分开装订。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第一包：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清单：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560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腹腔镜手术训练器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硬件配置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1.高清显示器：1台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1.1 实时显示模拟操作画面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1.2 LED显示器，广视角显示器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1.3 最佳分辨率≥1920x1080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2.训练箱：1个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可放置模拟操作模块及动物器官进行腹腔镜手眼协调、缝合等一系列训练。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推车平台：1个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设备可根据需要移动位置。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摄像头：1个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高清，可记录操作全过程。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配件箱：1个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可存放训练操作模块、训练器械及其他备品备件。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5.1 模拟手术器械：直分离钳：1把，弯分离钳：1把，持针器：1把，弯剪：1把。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5.2 缝合皮肤    用于缝合打结练习，由硅胶制成，手感与人体组织接近。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5.3 肠管       用于肠管吻合练习，由硅胶制成，手感与人体组织接近。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5.4 训练豆     用于手眼协调练习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5.5 套圈       用于双手配合、空间感知练习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 xml:space="preserve">技术要求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1.该系统支持≥8个Trocar口位置，可以进行任意位置的练习；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2.要求该系统支持摄像头可以360度转动，镜头可拉伸，视图可选择近视图或远视图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Theme="minorEastAsia" w:hAnsiTheme="minorEastAsia" w:cstheme="minorEastAsia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第二包：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清单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560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膀胱穿刺训练模型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桡动脉置管模型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囊肿切开模型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4</w:t>
            </w:r>
          </w:p>
        </w:tc>
        <w:tc>
          <w:tcPr>
            <w:tcW w:w="5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高级皮肤切开缝合模块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vertAlign w:val="baseline"/>
          <w:lang w:val="en-US" w:eastAsia="zh-CN"/>
        </w:rPr>
        <w:t>膀胱穿刺训练模型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模型为标准成年女性下腹部，解剖标志明显，便于操作定位；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采用高分子材料制成，环保无污染，肤质仿真度高；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可进行膀胱穿刺术；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可进行膀胱造瘘术，包括耻骨上穿刺膀胱造瘘术和开放性耻骨上膀胱造瘘术；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正确穿刺可穿刺出尿液；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皮肤及穿刺囊可更换；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可反复进行练习。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vertAlign w:val="baseline"/>
          <w:lang w:val="en-US" w:eastAsia="zh-CN"/>
        </w:rPr>
        <w:t>桡动脉置管模型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具有电动控制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装置模拟血压脉搏，内置控压囊，可呈现静态压力/动态压力的模拟桡动脉穿刺/置管手臂。</w:t>
      </w:r>
      <w:r>
        <w:rPr>
          <w:rFonts w:ascii="宋体" w:hAnsi="宋体" w:eastAsia="宋体" w:cs="宋体"/>
          <w:sz w:val="21"/>
          <w:szCs w:val="21"/>
        </w:rPr>
        <w:t>桡动脉穿刺/置管需要单独模块，该模块可快速更换。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vertAlign w:val="baseline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>桡动脉穿刺/置管模块应具有桡动脉解剖结构特点，可触及脉搏搏动，可进行局部麻醉。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vertAlign w:val="baseline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>桡动脉穿刺/置管模块的外形与真实人体皮肤弹性与硬度接近，正常进针和拔针时无滞针感觉，20G/1.10mm套管针进针阻力应低于30g，穿刺的针眼能够自行回复缩小，20G穿刺针在同一位置可以反复穿刺15次以上不漏液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vertAlign w:val="baseline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>电动控压箱内置模拟模拟人体循环装置，应为充电模式，电压低于35伏为人体安全电压。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vertAlign w:val="baseline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>动脉穿刺成功，拔除套管针枕芯后可以见到快速回血。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vertAlign w:val="baseline"/>
          <w:lang w:val="en-US" w:eastAsia="zh-CN"/>
        </w:rPr>
        <w:t>囊肿切开模型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vertAlign w:val="baseline"/>
          <w:lang w:val="en-US" w:eastAsia="zh-CN"/>
        </w:rPr>
        <w:t>训练：基础整形手术技能</w:t>
      </w:r>
      <w:r>
        <w:rPr>
          <w:rFonts w:hint="eastAsia" w:asciiTheme="minorEastAsia" w:hAnsiTheme="minorEastAsia" w:cstheme="minorEastAsia"/>
          <w:b w:val="0"/>
          <w:bCs w:val="0"/>
          <w:vertAlign w:val="baseline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vertAlign w:val="baseline"/>
          <w:lang w:val="en-US" w:eastAsia="zh-CN"/>
        </w:rPr>
        <w:t>椭圆切口和基础关闭</w:t>
      </w:r>
      <w:r>
        <w:rPr>
          <w:rFonts w:hint="eastAsia" w:asciiTheme="minorEastAsia" w:hAnsiTheme="minorEastAsia" w:cstheme="minorEastAsia"/>
          <w:b w:val="0"/>
          <w:bCs w:val="0"/>
          <w:vertAlign w:val="baseline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vertAlign w:val="baseline"/>
          <w:lang w:val="en-US" w:eastAsia="zh-CN"/>
        </w:rPr>
        <w:t>全皮肤移植</w:t>
      </w:r>
      <w:r>
        <w:rPr>
          <w:rFonts w:hint="eastAsia" w:asciiTheme="minorEastAsia" w:hAnsiTheme="minorEastAsia" w:cstheme="minorEastAsia"/>
          <w:b w:val="0"/>
          <w:bCs w:val="0"/>
          <w:vertAlign w:val="baseline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vertAlign w:val="baseline"/>
          <w:lang w:val="en-US" w:eastAsia="zh-CN"/>
        </w:rPr>
        <w:t>局部皮瓣覆盖</w:t>
      </w:r>
      <w:r>
        <w:rPr>
          <w:rFonts w:hint="eastAsia" w:asciiTheme="minorEastAsia" w:hAnsiTheme="minorEastAsia" w:cstheme="minorEastAsia"/>
          <w:b w:val="0"/>
          <w:bCs w:val="0"/>
          <w:vertAlign w:val="baseline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vertAlign w:val="baseline"/>
          <w:lang w:val="en-US" w:eastAsia="zh-CN"/>
        </w:rPr>
        <w:t>皮肤缝合</w:t>
      </w:r>
      <w:r>
        <w:rPr>
          <w:rFonts w:hint="eastAsia" w:asciiTheme="minorEastAsia" w:hAnsiTheme="minorEastAsia" w:cstheme="minorEastAsia"/>
          <w:b w:val="0"/>
          <w:bCs w:val="0"/>
          <w:vertAlign w:val="baseli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highlight w:val="none"/>
          <w:vertAlign w:val="baseline"/>
          <w:lang w:val="en-US" w:eastAsia="zh-CN"/>
        </w:rPr>
        <w:t>带有表皮、脂肪组织，可重复使用。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vertAlign w:val="baseline"/>
          <w:lang w:val="en-US" w:eastAsia="zh-CN"/>
        </w:rPr>
        <w:t>高级皮肤切开缝合模块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用于表皮下和皮下缝合练习，涂料和外科粘合剂以及皮下注射。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皮下侧的皮肤层纹理真实且光滑</w:t>
      </w:r>
      <w:r>
        <w:rPr>
          <w:rFonts w:hint="eastAsia" w:asciiTheme="minorEastAsia" w:hAnsiTheme="minorEastAsia" w:cstheme="minorEastAsia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包括自然磨损的表面死皮层和三层离散层（上皮层、真皮层和下皮层），相互独立生长。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练习注射、移植、切口、切开、缝合（表皮下和皮下）、闭合和涂粘合剂。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衬垫尺寸：10 </w:t>
      </w:r>
      <w:r>
        <w:rPr>
          <w:rFonts w:hint="eastAsia" w:asciiTheme="minorEastAsia" w:hAnsiTheme="minorEastAsia" w:cstheme="minorEastAsia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10</w:t>
      </w:r>
      <w:r>
        <w:rPr>
          <w:rFonts w:hint="eastAsia" w:asciiTheme="minorEastAsia" w:hAnsiTheme="minorEastAsia" w:cstheme="minorEastAsia"/>
          <w:lang w:val="en-US" w:eastAsia="zh-CN"/>
        </w:rPr>
        <w:t>cm左右。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65774"/>
    <w:multiLevelType w:val="singleLevel"/>
    <w:tmpl w:val="8ED6577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00EE322"/>
    <w:multiLevelType w:val="singleLevel"/>
    <w:tmpl w:val="D00EE32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820F91B"/>
    <w:multiLevelType w:val="singleLevel"/>
    <w:tmpl w:val="0820F91B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3">
    <w:nsid w:val="32F77F24"/>
    <w:multiLevelType w:val="singleLevel"/>
    <w:tmpl w:val="32F77F2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宋体" w:hAnsi="宋体" w:eastAsia="宋体" w:cstheme="minorEastAsia"/>
        <w:b w:val="0"/>
        <w:bCs w:val="0"/>
        <w:sz w:val="21"/>
        <w:szCs w:val="21"/>
      </w:rPr>
    </w:lvl>
  </w:abstractNum>
  <w:abstractNum w:abstractNumId="4">
    <w:nsid w:val="34E014A9"/>
    <w:multiLevelType w:val="singleLevel"/>
    <w:tmpl w:val="34E014A9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abstractNum w:abstractNumId="5">
    <w:nsid w:val="3A60B429"/>
    <w:multiLevelType w:val="singleLevel"/>
    <w:tmpl w:val="3A60B42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FE68F31"/>
    <w:multiLevelType w:val="singleLevel"/>
    <w:tmpl w:val="5FE68F3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6329F49A"/>
    <w:multiLevelType w:val="singleLevel"/>
    <w:tmpl w:val="6329F49A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abstractNum w:abstractNumId="8">
    <w:nsid w:val="70A07CBD"/>
    <w:multiLevelType w:val="singleLevel"/>
    <w:tmpl w:val="70A07CBD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97838"/>
    <w:rsid w:val="12A70735"/>
    <w:rsid w:val="16880CFB"/>
    <w:rsid w:val="299A1827"/>
    <w:rsid w:val="2DC778A9"/>
    <w:rsid w:val="5101609D"/>
    <w:rsid w:val="5FD45C8A"/>
    <w:rsid w:val="60AD6ADD"/>
    <w:rsid w:val="667C1E60"/>
    <w:rsid w:val="7527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2023-10-30T07:11:00Z</dcterms:created>
  <dc:creator>zbb</dc:creator>
  <cp:lastModifiedBy>zbb</cp:lastModifiedBy>
  <dcterms:modified xsi:type="dcterms:W3CDTF">2023-11-01T02:18:33Z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9A8D77CF7FF64860AF58335D6B04292B</vt:lpwstr>
  </property>
</Properties>
</file>