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Toc2463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住院大楼公共广播系统改造需求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、项目概述</w:t>
      </w:r>
      <w:bookmarkStart w:id="1" w:name="_Toc26100"/>
      <w:bookmarkStart w:id="2" w:name="_Toc18436"/>
    </w:p>
    <w:bookmarkEnd w:id="1"/>
    <w:bookmarkEnd w:id="2"/>
    <w:p>
      <w:pPr>
        <w:pStyle w:val="1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改造项目</w:t>
      </w:r>
    </w:p>
    <w:p>
      <w:pPr>
        <w:pStyle w:val="13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更换广播中心控制中心设备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更换音源设备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更换消防联动设备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更换功放设备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1.5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利旧原有前端音箱、线路。</w:t>
      </w:r>
    </w:p>
    <w:p>
      <w:pPr>
        <w:pStyle w:val="13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改造目标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2.1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系统升级为IP网络广播系统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音源及控制设备利用IP网络传输可灵活部署、灵活拓展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提升系统可视化管理，方便使用部门操作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2.4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联动楼宇消防系统</w:t>
      </w:r>
    </w:p>
    <w:p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提升扩音质量。</w:t>
      </w:r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highlight w:val="none"/>
        </w:rPr>
      </w:pP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3" w:name="_Toc267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、系统要求</w:t>
      </w:r>
    </w:p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</w:rPr>
      </w:pPr>
      <w:bookmarkStart w:id="4" w:name="_Toc17903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1.系统</w:t>
      </w:r>
      <w:bookmarkEnd w:id="4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公共广播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系统为住院部公共广播系统的升级改造，利旧原有的前端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扬声器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设备（如有部分设备损坏可使用备品直接更换），利旧前端线路（如有故障本次升级负责检修），更换原住院部公共广播系统的中心设备和功放设备为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IP网络广播设备，并通过网络将广播寻呼站放置在门诊监控机房。此次公共广播系统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且不限于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背景广播、业务广播和紧急广播等。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背景广播：向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住院部各病区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播送渲染环境气氛的广播。包括背景音乐和各种背景音响。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业务广播：向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住院部各病区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播送的、需要被全部或部分听众收听的日常广播。包括发布通知、新闻信息、语声文件、寻呼、报警等。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紧急广播：为应对公共事件而向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住院部各病区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发布的广播。包括警报信号、指导公众疏散的信息和有关部门进行现场指挥的命令等。</w:t>
      </w:r>
    </w:p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1.1.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背景广播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本系统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音频信号送入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广播对讲服务器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中进行信号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编码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，通过局域网传输到各个网络播放终端，通过定压功放进行功率的放大，70V或100V定压输出到广播扬声器，可以根据要求进行分区/全区的播放不同的背景广播，可以智能定时播放日常管理的节目，并具有分区定时播放节目。</w:t>
      </w:r>
    </w:p>
    <w:tbl>
      <w:tblPr>
        <w:tblStyle w:val="11"/>
        <w:tblW w:w="97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832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8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其它应备功能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800" w:hRule="atLeast"/>
          <w:jc w:val="center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一级</w:t>
            </w:r>
          </w:p>
        </w:tc>
        <w:tc>
          <w:tcPr>
            <w:tcW w:w="8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编程管理，自动定时运行（允许手动干预）；具有音调调节环节；矩阵分区；分区强插；广播优先级排序；支持远程监控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二级</w:t>
            </w:r>
          </w:p>
        </w:tc>
        <w:tc>
          <w:tcPr>
            <w:tcW w:w="8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 xml:space="preserve">自动定时运行（允许手动干预）；具有音调调节环节；分区管理；可强插 </w:t>
            </w:r>
          </w:p>
        </w:tc>
      </w:tr>
    </w:tbl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1.2.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业务广播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业务广播用于业务播出和广播找人，可以在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广播对讲寻呼台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设置组合区域选择播音功能，随意组合所要播出的区域。经常性的广播可以预录在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广播对讲服务器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里面。可以播放通知、宣传、和紧急情况下广播疏散等作用。针对某区域广播时，其它区域背景音乐节目不受影响。保证全场有较高的语言清晰度，并能长时间提供足够的声压。</w:t>
      </w:r>
    </w:p>
    <w:tbl>
      <w:tblPr>
        <w:tblStyle w:val="11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8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837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其它应备功能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一级</w:t>
            </w:r>
          </w:p>
        </w:tc>
        <w:tc>
          <w:tcPr>
            <w:tcW w:w="837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编程管理，自动定时运行（允许手动干预）且定时误差不应大于10s；矩阵分区；分区强插；广播优先级排序；主/备功率放大器自动切换；支持寻呼台站；支持远程监控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5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二级</w:t>
            </w:r>
          </w:p>
        </w:tc>
        <w:tc>
          <w:tcPr>
            <w:tcW w:w="8379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 xml:space="preserve">自动定时运行（允许手动干预）；分区管理；可强插；功率放大器故障告警 </w:t>
            </w:r>
          </w:p>
        </w:tc>
      </w:tr>
    </w:tbl>
    <w:p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1.3.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紧急广播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当公共广播系统有多种用途时，紧急广播应具有最高级别的优先权。公共广播系统应能在手动或警报信号触发的10s内，向相关广播区播放警示信号（含警笛）、警报语声文件或实时指挥语声。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2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区域寻呼/消防和紧急事故的广播功能的实现： 消防信号从消防中心输入到网络消防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采集器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，触发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广播对讲服务器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工作，输出报警信号通过网络到各子系统网络终端，使每个区的功放向各区域进行报警，及时通知进行紧急疏散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并且通过广播对讲寻呼台给各分区广播疏散的安全路线，保证人们的生命财产安全。</w:t>
      </w:r>
    </w:p>
    <w:tbl>
      <w:tblPr>
        <w:tblStyle w:val="11"/>
        <w:tblW w:w="9740" w:type="dxa"/>
        <w:jc w:val="center"/>
        <w:tblBorders>
          <w:top w:val="single" w:color="auto" w:sz="2" w:space="0"/>
          <w:left w:val="single" w:color="auto" w:sz="2" w:space="0"/>
          <w:bottom w:val="single" w:color="auto" w:sz="4" w:space="0"/>
          <w:right w:val="single" w:color="auto" w:sz="2" w:space="0"/>
          <w:insideH w:val="single" w:color="auto" w:sz="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3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8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其它应备功能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4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一级</w:t>
            </w:r>
          </w:p>
        </w:tc>
        <w:tc>
          <w:tcPr>
            <w:tcW w:w="83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具有与事故处理中心（消防中心）联动的接口；与消防分区相容的分区警报强插；主/备电源自动切换；主/备功率放大器自动切换；支持有广播优先级排序的寻呼台站；支持远程监控；支持备份主机；自动生成运行记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二级</w:t>
            </w:r>
          </w:p>
        </w:tc>
        <w:tc>
          <w:tcPr>
            <w:tcW w:w="83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与事故处理系统（消防系统或手动告警系统）相容的分区警报强插；主/备功率放大器自动切换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4" w:space="0"/>
            <w:right w:val="single" w:color="auto" w:sz="2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4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三级</w:t>
            </w:r>
          </w:p>
        </w:tc>
        <w:tc>
          <w:tcPr>
            <w:tcW w:w="832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highlight w:val="none"/>
              </w:rPr>
              <w:t>可强插紧急广播和警笛；功率放大器故障告警</w:t>
            </w:r>
          </w:p>
        </w:tc>
      </w:tr>
    </w:tbl>
    <w:p>
      <w:pPr>
        <w:pStyle w:val="5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</w:pPr>
      <w:bookmarkStart w:id="5" w:name="_Toc1300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系统</w:t>
      </w:r>
      <w:bookmarkEnd w:id="5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公共广播系统在日常管理、信息发布、活跃环境氛围、突发事件紧急广播等方面发挥着极其重要的作用。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此次公共广播系统需要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具有良好的开放性、扩展性和人性化的管理功能，而且具有市场覆盖率高、技术成熟、质量可靠等优越性，以保证整个公共广播项目的高效性，可靠性和稳定性。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结合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实际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使用需求，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公共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广播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对讲网络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系统部分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需具备以下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功能：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bookmarkStart w:id="6" w:name="_Toc14967"/>
      <w:bookmarkStart w:id="7" w:name="_Toc468434042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具备定时广播功能：满足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定时播放轻音乐，温馨提示语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等需求；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具备手动播放功能：能自定义播放背景音乐，营造舒缓环境；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具备广播矩阵功能：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住院部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每个分区可播放不同的节目源，方便分区、分组独立控制；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具备广播寻呼功能：在主机房或分控中心可直接对分区寻呼喊话，满足远程讲话需求；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具备消防联动功能：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配置消防采集器，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收消防系统的信号，联动分区报警发布紧急撤离信息；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具备音频采集功能：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配置音频采集器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采集外部音源，可上传音乐、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文化宣传语音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服务器播放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具备终端监听功能：可以监听不同分区终端播放的节目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100" w:firstLine="280" w:firstLineChars="1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具备分控管理功能：可按不同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楼层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  <w:t>分成不同分区，进行独立管理控制</w:t>
      </w:r>
      <w:bookmarkEnd w:id="6"/>
      <w:bookmarkEnd w:id="7"/>
      <w:bookmarkStart w:id="8" w:name="_Toc9709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三、系统</w:t>
      </w:r>
      <w:bookmarkEnd w:id="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架构图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87670" cy="2590800"/>
            <wp:effectExtent l="0" t="0" r="17780" b="0"/>
            <wp:docPr id="1" name="图片 1" descr="mmexport1693957139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939571395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" w:name="_Toc26798"/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</w:t>
      </w:r>
      <w:bookmarkEnd w:id="9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、设备清单及技术要求</w:t>
      </w:r>
    </w:p>
    <w:tbl>
      <w:tblPr>
        <w:tblStyle w:val="11"/>
        <w:tblW w:w="529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95"/>
        <w:gridCol w:w="5754"/>
        <w:gridCol w:w="709"/>
        <w:gridCol w:w="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设备名称</w:t>
            </w:r>
          </w:p>
        </w:tc>
        <w:tc>
          <w:tcPr>
            <w:tcW w:w="3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技术参数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广播服务器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1.采用专业机架式工控机箱体设计，铝合金结构，有较高防磁、防尘、防冲击能力。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2.基于Linux系统，B/S架构搭建，任意PC、移动平台的浏览器均可登录操作。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3.内置≥120G固态硬盘、≥4G内存，具有触控灵敏、读写速度快、功耗低等特点。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支持≥6个USB接口、≥1个VGA接口、≥1个HDMI接口、≥2个PS/2接口、≥1个网络接口、≥1个COM控制接口、≥1个打印接口、≥1路音频输入接口、≥1路话筒输入接口、≥1路音频输出接口，电话接口和音频采集接口，支持扩展PSTN电话卡和音频采集卡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5.内置RTL8111F 千兆网卡芯片，支持网络唤醒/PXE 功能，支持TCP/IP、UDP、ICMP、IGMP（组播）协议。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6.具有单双声道音频采集功能</w:t>
            </w:r>
            <w:bookmarkStart w:id="10" w:name="_GoBack"/>
            <w:r>
              <w:rPr>
                <w:rFonts w:hint="eastAsia" w:ascii="宋体" w:hAnsi="宋体" w:eastAsia="宋体" w:cs="宋体"/>
                <w:kern w:val="0"/>
                <w:szCs w:val="21"/>
              </w:rPr>
              <w:t>，采样率可选，至少包含16K、</w:t>
            </w:r>
            <w:bookmarkEnd w:id="10"/>
            <w:r>
              <w:rPr>
                <w:rFonts w:hint="eastAsia" w:ascii="宋体" w:hAnsi="宋体" w:eastAsia="宋体" w:cs="宋体"/>
                <w:kern w:val="0"/>
                <w:szCs w:val="21"/>
              </w:rPr>
              <w:t>22.05K、32K、44.1K、48K等多种选择；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7.具有音效调节功能：支持EQ调节，支持低音增强，支持单双声道混合输出，支持网络音频与线路输入音频混合输出。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8.支持节目源监听功能：可以对任何分区进行监听，多个分区播放节目时，在选中要监听的分区，再点击监听按键，主机即可监听选中的分区播放音源。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9.支持播放流媒体网络电台节目，支持IOS、Android等移动设备接入主服务器网络无线推送音乐APP的节目。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10.具有TTS文字广播功能：可直接导入文本格式，主机自动识别成语音播放，以便在播放紧急文件时可用到此功能；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11.支持与海康、大华等主流摄像头联动，实现事件触发、事件播报等广播功能；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12.支持集中模式和分布模式两种工作模式，当出现网络异常时，系统自动切换到分布模式，各分区终端设备仍能播放服务器的定时广播方案；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13.内置服务器控制软件，具有“公共广播系统网络化主机控制软件”著作权登记证书；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网络消防采集器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1.每台机支持≥32路消防报警信号接入，支持短路和5V-24V信号，可自行编程。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路独立控制，支持邻区告警。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3.强行激活区可局限于事故区，也可伸展至若干个邻区，由网络化主机预编程确定。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4.可通过管理软件定制告警播放声音。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5.同一系统可以有多台机连接于网络，可任意扩展控制区域。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6.10/100M自适应，支持DHCP/静态IP，支持局域网与广域网。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7.面板设有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每一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路电平指示灯显示工作状态。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网络音频采集器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.内置独立控制模块，支持≥4路立体声音源实时采集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.支持每路模块同时运行，互不干扰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.支持通过管理软件自定义每路音源输入的名称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.支持DHCP/静态IP，10/100M自适应，支持局域网与广域网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.频率响应：20HZ-20KHZ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.支持协议：TCP/IP、UDP、ICMP、IGMP（组播）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.音频模式：16位立体声CD音质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CD播放器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1.采用高亮度动态 VFD 显示，清晰醒目；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2.支持播放 CD、VCD、DVD、MP3、WAV 等格式的音乐文件；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3.支持碟片和连接于 USB 接口的移动硬盘，两种方式供给节目源；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4.具有曲目直选功能；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5.具有通电后自动播放功能；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6.支持≥2路音源信号输出；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调谐器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1.采用全轻触按键控制，VFD显示。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2.采用微电脑控制，数字调谐系统；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3.收音头以模块形式设计，支持与主机分离，放置在接收信号更好的位置；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4.支持AM/FM 各≥40个电台存储功能；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5.具有自动搜索电台并自动存储功能；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6.具有音频信号电平指示；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7.具有断电记忆功能；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网络壁挂音箱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1.采用倒相式设计，内置有高低音双单元，声音层次清晰，圆润通透，清澈明亮。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2.支持MP3、WMA、|WAV、ACC、OGG、APE、FLAC等多种解码格式。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3.支持TCP/IP协议，支持本地局域网工作，也可跨网段工作。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4.支持SIP2.0（RFC3261）以及相关的RFC对接，实现广播功能。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5.支持背景广播、业务广播、紧急广播等多级功能。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6.具有≥1路网络输入，≥1路线路输出，≥1路线路输入，≥1路电源控制开关，实现教学语音系统和广播系统的二合一。7.支持可脱离网络和主机单独运行。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8.具有高低音音效调节及低音增强。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9.内置大容量存储器，内置节目源，具有定时功能。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10.内置≥ 2*20W高保真扬声器，输出灵敏度高。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网络寻呼站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1.采用TFT真彩液晶电容屏显示，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屏幕尺寸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7吋，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触摸操控，支持五点触控。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2.支持≥1路线路音频输入3.5mm插口， 支持连接播放器设备。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3.≥1路线路音频输出3.5mm耳机插口 ，支持本地监听使用，连接耳机或者功放设备。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4.支持话筒音量调节旋钮，输入灵敏度 40±10mV、信噪比（30K低通）≥75dB。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5.具有分区一键全开功能，支持控制≥200个分区。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6.支持寻呼功能：在触屏上选择分区、分组，再点击界面上的寻呼或广播按键进行寻呼，也可以直接按寻呼设备上的一键全区广播。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7.支持播放功能：可以通过服务器界面，选择分区与歌曲进行点播， 播放服务器音源。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8.支持保存每一次寻呼记录的功能。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9.支持调节屏幕背光点亮时间与亮度，实现节能运行。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10.支持多语言切换：简体中文、英文。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时序电源控制器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1.按顺序开关≥16路电源。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2.控制方式：≥2种。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3.插座总容量≥ 3.5kVA。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4.广播主机输出控制信号≥220V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软件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网页登陆操作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网络功放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.支持TCP/IP协议，可跨网段工作,支持网页模式配置参数。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.支持SIP2.0（RFC3261）以及相关的RFC，融合集团通信功能。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.≥1路立体声音频信号输入，≥2路单声道音频信号输出，可接其它功放设备；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.采用高级保护电路设计，具有输出短路保护，过载保护，过热保护等多种保护和警告功能。6.内置高效率250W数字功放，70V/100V定压输出，效率高达90%以上。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.支持背景广播、业务广播、紧急广播等功能。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.内置大容量存储器，内置节目源，具有定时功能，可通过网络广播管理软件控制、播放。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.具有EMC接口，提供24V输出和短路控制信号。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.可在脱离主机或断网情况下独立工作；兼容SIP协议，可融入SIP系统，接受SIP设备的音频输入。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网络功放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.支持TCP/IP协议，可跨网段工作,支持网页模式配置参数。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.支持SIP2.0（RFC3261）以及相关的RFC，融合集团通信功能。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.≥1路立体声音频信号输入，≥2路单声道音频信号输出，可接其它功放设备；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.采用高级保护电路设计，具有输出短路保护，过载保护，过热保护等多种保护和警告功能。（投标时需提供“一种功放保护电路”的证明文件以说明功放具有保护电路的功能）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.内置高效率350W数字功放，70V/100V定压输出，效率高达90%以上。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.支持背景广播、业务广播、紧急广播等功能。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.内置大容量存储器，内置节目源，具有定时功能，可通过网络广播管理软件控制、播放。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.具有EMC接口，提供24V输出和短路控制信号。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.可在脱离主机或断网情况下独立工作；兼容SIP协议，可融入SIP系统，接受SIP设备的音频输入。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壁挂扬声器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1.喇叭单元：4.5”×1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2.额定功率：6W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3.线路输入：70V/100V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4.灵敏度（1m,1W):91dB±2dB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5.最大声压级：98±2dB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6.有效频响范围：180Hz-14kHz         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天花扬声器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1.工作电压70/100V，功率1.5-10W（多个配接端子），适应不同场合；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2.最大声压级100±2dB，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3.有效频率范围75Hz~18kHz；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4.重1.0kg，强力活动夹设计，安装方便；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5.铝合金材质网罩，永不生锈；铝合金材质网罩，永不生锈；优质钢材冲压，经久耐用，不变形，不褪色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6.6.5寸全频单元，扬声器悬边阻尼处理，寿命长，</w:t>
            </w:r>
          </w:p>
          <w:p>
            <w:pPr>
              <w:widowControl/>
              <w:numPr>
                <w:ilvl w:val="0"/>
                <w:numId w:val="5"/>
              </w:num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灵敏度高（92±2dB），声音清晰、明亮。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8.开孔尺寸：178mm--190mm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网络交换机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24口千兆，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用于组建局域网，连接网络主机和终端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配件辅材</w:t>
            </w:r>
          </w:p>
        </w:tc>
        <w:tc>
          <w:tcPr>
            <w:tcW w:w="3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设备间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连接线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配送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批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五、售后及服务要求</w:t>
      </w:r>
    </w:p>
    <w:p>
      <w:pPr>
        <w:pStyle w:val="2"/>
        <w:numPr>
          <w:ilvl w:val="0"/>
          <w:numId w:val="6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设备质保期不低于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1年；免费质保到期后还需要提供有偿质保服务。</w:t>
      </w:r>
    </w:p>
    <w:p>
      <w:pPr>
        <w:pStyle w:val="2"/>
        <w:numPr>
          <w:ilvl w:val="0"/>
          <w:numId w:val="6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故障维修24小时内到现场；72小时内处理完成。</w:t>
      </w:r>
    </w:p>
    <w:p>
      <w:pPr>
        <w:pStyle w:val="2"/>
        <w:ind w:left="0" w:leftChars="0" w:firstLine="0" w:firstLineChars="0"/>
        <w:rPr>
          <w:rFonts w:hint="default"/>
          <w:b/>
          <w:bCs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0"/>
        <w:tab w:val="clear" w:pos="8306"/>
      </w:tabs>
      <w:wordWrap w:val="0"/>
      <w:ind w:firstLine="361"/>
      <w:jc w:val="right"/>
    </w:pPr>
    <w:r>
      <w:rPr>
        <w:b/>
        <w:lang w:val="zh-CN"/>
      </w:rPr>
      <w:t>第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rPr>
        <w:b/>
        <w:bCs/>
        <w:lang w:val="zh-CN"/>
      </w:rPr>
      <w:t xml:space="preserve"> 页</w:t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20"/>
      </w:pPr>
      <w:r>
        <w:separator/>
      </w:r>
    </w:p>
  </w:footnote>
  <w:footnote w:type="continuationSeparator" w:id="1">
    <w:p>
      <w:pPr>
        <w:spacing w:line="30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27F5A"/>
    <w:multiLevelType w:val="multilevel"/>
    <w:tmpl w:val="9E727F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3266DF2"/>
    <w:multiLevelType w:val="singleLevel"/>
    <w:tmpl w:val="B3266D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18A6CC0"/>
    <w:multiLevelType w:val="singleLevel"/>
    <w:tmpl w:val="C18A6CC0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73525CD"/>
    <w:multiLevelType w:val="multilevel"/>
    <w:tmpl w:val="073525CD"/>
    <w:lvl w:ilvl="0" w:tentative="0">
      <w:start w:val="1"/>
      <w:numFmt w:val="chineseCountingThousand"/>
      <w:pStyle w:val="4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D6D4CA3"/>
    <w:multiLevelType w:val="multilevel"/>
    <w:tmpl w:val="6D6D4CA3"/>
    <w:lvl w:ilvl="0" w:tentative="0">
      <w:start w:val="1"/>
      <w:numFmt w:val="decimal"/>
      <w:pStyle w:val="5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F91333"/>
    <w:multiLevelType w:val="multilevel"/>
    <w:tmpl w:val="79F91333"/>
    <w:lvl w:ilvl="0" w:tentative="0">
      <w:start w:val="1"/>
      <w:numFmt w:val="bullet"/>
      <w:pStyle w:val="6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32391"/>
    <w:rsid w:val="0B1B5AD2"/>
    <w:rsid w:val="15613EC0"/>
    <w:rsid w:val="19C32391"/>
    <w:rsid w:val="2066306C"/>
    <w:rsid w:val="26B12148"/>
    <w:rsid w:val="2AD5432D"/>
    <w:rsid w:val="3036036C"/>
    <w:rsid w:val="34292D2A"/>
    <w:rsid w:val="4D227D17"/>
    <w:rsid w:val="6C6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200" w:after="330" w:line="540" w:lineRule="auto"/>
      <w:jc w:val="center"/>
      <w:outlineLvl w:val="0"/>
    </w:pPr>
    <w:rPr>
      <w:b/>
      <w:bCs/>
      <w:color w:val="007275"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260" w:after="260" w:line="415" w:lineRule="auto"/>
      <w:ind w:firstLine="0" w:firstLineChars="0"/>
      <w:jc w:val="lef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0"/>
        <w:numId w:val="3"/>
      </w:numPr>
      <w:spacing w:before="120" w:after="120" w:line="360" w:lineRule="auto"/>
      <w:ind w:firstLineChars="0"/>
      <w:jc w:val="left"/>
      <w:outlineLvl w:val="2"/>
    </w:pPr>
    <w:rPr>
      <w:b/>
      <w:bCs/>
      <w:sz w:val="30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Body Text"/>
    <w:basedOn w:val="1"/>
    <w:qFormat/>
    <w:uiPriority w:val="0"/>
    <w:pPr>
      <w:spacing w:after="120"/>
    </w:pPr>
    <w:rPr>
      <w:rFonts w:eastAsia="宋体"/>
      <w:szCs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Times New Roman"/>
      <w:szCs w:val="24"/>
    </w:rPr>
  </w:style>
  <w:style w:type="paragraph" w:styleId="10">
    <w:name w:val="Body Text First Indent"/>
    <w:basedOn w:val="7"/>
    <w:qFormat/>
    <w:uiPriority w:val="0"/>
    <w:pPr>
      <w:ind w:firstLine="420" w:firstLineChars="100"/>
    </w:pPr>
  </w:style>
  <w:style w:type="paragraph" w:styleId="1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2023-09-01T02:13:00Z</dcterms:created>
  <dc:creator>李金凡</dc:creator>
  <cp:lastModifiedBy>violet</cp:lastModifiedBy>
  <cp:lastPrinted>2023-09-13T00:55:00Z</cp:lastPrinted>
  <dcterms:modified xsi:type="dcterms:W3CDTF">2023-11-28T03:13:40Z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5EB3B39D4AD842B6A6A2FA4B7D7C4C6D</vt:lpwstr>
  </property>
</Properties>
</file>