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sz w:val="36"/>
          <w:szCs w:val="21"/>
        </w:rPr>
      </w:pPr>
      <w:r>
        <w:rPr>
          <w:rFonts w:hint="eastAsia"/>
          <w:sz w:val="36"/>
          <w:szCs w:val="21"/>
          <w:lang w:eastAsia="zh-CN"/>
        </w:rPr>
        <w:t>腔镜系统维修协议</w:t>
      </w:r>
      <w:r>
        <w:rPr>
          <w:rFonts w:hint="eastAsia"/>
          <w:sz w:val="36"/>
          <w:szCs w:val="21"/>
        </w:rPr>
        <w:t>服务要求</w:t>
      </w:r>
    </w:p>
    <w:p>
      <w:pPr>
        <w:pStyle w:val="4"/>
        <w:numPr>
          <w:ilvl w:val="0"/>
          <w:numId w:val="1"/>
        </w:numPr>
        <w:ind w:left="0" w:leftChars="0" w:firstLine="0" w:firstLineChars="0"/>
      </w:pPr>
      <w:r>
        <w:rPr>
          <w:rFonts w:hint="eastAsia"/>
        </w:rPr>
        <w:t>维保服务范围</w:t>
      </w:r>
    </w:p>
    <w:p>
      <w:pPr>
        <w:pStyle w:val="4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麻醉手术部腔镜系统（卡尔史托斯、史赛克、狼牌、奥林巴斯、天松、沈大）。</w:t>
      </w:r>
    </w:p>
    <w:p>
      <w:pPr>
        <w:pStyle w:val="4"/>
      </w:pPr>
      <w:r>
        <w:rPr>
          <w:rFonts w:hint="eastAsia"/>
          <w:lang w:val="en-US" w:eastAsia="zh-CN"/>
        </w:rPr>
        <w:t>二</w:t>
      </w:r>
      <w:r>
        <w:rPr>
          <w:rFonts w:hint="eastAsia"/>
        </w:rPr>
        <w:t>、服务方式</w:t>
      </w:r>
    </w:p>
    <w:p>
      <w:pPr>
        <w:spacing w:line="360" w:lineRule="auto"/>
        <w:ind w:firstLine="291" w:firstLineChars="104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.腔镜系统维修协议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spacing w:line="360" w:lineRule="auto"/>
        <w:ind w:firstLine="291" w:firstLineChars="104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.提供电话响应，初次电话响应时间两小时以内，现场响应时间不高于24小时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pStyle w:val="2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</w:p>
    <w:p>
      <w:pPr>
        <w:pStyle w:val="4"/>
      </w:pPr>
      <w:r>
        <w:rPr>
          <w:rFonts w:hint="eastAsia"/>
          <w:lang w:val="en-US" w:eastAsia="zh-CN"/>
        </w:rPr>
        <w:t>三</w:t>
      </w:r>
      <w:r>
        <w:rPr>
          <w:rFonts w:hint="eastAsia"/>
        </w:rPr>
        <w:t>、服务</w:t>
      </w:r>
      <w:bookmarkStart w:id="0" w:name="_GoBack"/>
      <w:bookmarkEnd w:id="0"/>
      <w:r>
        <w:rPr>
          <w:rFonts w:hint="eastAsia"/>
        </w:rPr>
        <w:t>要求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.乙方公司经营范围必须涵盖医疗器械维修，具备维修手术腔镜系统的资质或者厂家授权，并提供维修手术腔镜的业绩证明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ind w:left="0" w:leftChars="0" w:firstLine="218" w:firstLineChars="78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乙方提供腔镜系统配件清单报价表（包含摄像主机、摄像头、气腹机、冷光源、硬镜以及相关手术器械等）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，并提供佐证材料，提供维修报修服务及应用支持服务。服务期内，接到医院故障通知时随叫随到，报修电话2小时内响应，工程师应在24小时内到达现场（包括节假日）。</w:t>
      </w:r>
    </w:p>
    <w:p>
      <w:pPr>
        <w:pStyle w:val="2"/>
        <w:ind w:left="0" w:leftChars="0" w:firstLine="218" w:firstLineChars="78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3.乙方必需在接获报修电话后，提供突发性问题的解决措施及特殊紧急的合理化处理措施，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维修周期超过2天的，乙方必须及时提供备机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，保障临床科室手术顺利的开展。</w:t>
      </w:r>
    </w:p>
    <w:p>
      <w:pPr>
        <w:pStyle w:val="2"/>
        <w:ind w:left="0" w:leftChars="0" w:firstLine="218" w:firstLineChars="78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所有更换的备件必须为未启封全新包装与原厂型号一致的备件，维修完毕后达到设备正常运行标准，并出具维修报告书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pStyle w:val="2"/>
        <w:ind w:left="0" w:leftChars="0" w:firstLine="218" w:firstLineChars="78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单次维修费用低于1000元的维修由乙方承担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pStyle w:val="2"/>
        <w:ind w:left="0" w:leftChars="0" w:firstLine="218" w:firstLineChars="78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6.每年进行现场四次专业保养（每季度1次），包含但不限于如下项目：设备清洁、性能测试及调试校准、必要的电气环境检测等。保养后提供专业保养的书面报告给甲方。</w:t>
      </w:r>
    </w:p>
    <w:p>
      <w:pPr>
        <w:pStyle w:val="2"/>
        <w:ind w:left="0" w:leftChars="0" w:firstLine="218" w:firstLineChars="78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7.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若因乙方原因不能提供备机引起的停机时间不超过7天，每超过一天扣除维修费用5%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pStyle w:val="2"/>
        <w:ind w:left="0" w:leftChars="0" w:firstLine="218" w:firstLineChars="78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997832"/>
    <w:multiLevelType w:val="singleLevel"/>
    <w:tmpl w:val="CA997832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yZTU2YThmYTNhOWQ5ZmU1MTQ1MGI3ZmE4ZmE5N2UifQ=="/>
  </w:docVars>
  <w:rsids>
    <w:rsidRoot w:val="00000000"/>
    <w:rsid w:val="03200CAA"/>
    <w:rsid w:val="0B2C17A1"/>
    <w:rsid w:val="20285731"/>
    <w:rsid w:val="29971612"/>
    <w:rsid w:val="2A4028DC"/>
    <w:rsid w:val="34E47340"/>
    <w:rsid w:val="3B7F3EA7"/>
    <w:rsid w:val="3E310271"/>
    <w:rsid w:val="3EE66CC3"/>
    <w:rsid w:val="4540024E"/>
    <w:rsid w:val="555B30CE"/>
    <w:rsid w:val="561F65E8"/>
    <w:rsid w:val="5A8C3FBB"/>
    <w:rsid w:val="705E3285"/>
    <w:rsid w:val="7ED6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790</Words>
  <Characters>840</Characters>
  <Lines>0</Lines>
  <Paragraphs>0</Paragraphs>
  <TotalTime>91</TotalTime>
  <ScaleCrop>false</ScaleCrop>
  <LinksUpToDate>false</LinksUpToDate>
  <CharactersWithSpaces>844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2022-08-03T06:49:00Z</dcterms:created>
  <dc:creator>Administrator</dc:creator>
  <cp:lastModifiedBy>violet</cp:lastModifiedBy>
  <cp:lastPrinted>2024-02-07T06:16:00Z</cp:lastPrinted>
  <dcterms:modified xsi:type="dcterms:W3CDTF">2024-02-21T01:20:59Z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1C37844EB73B494AA1EED853E7DC262E_13</vt:lpwstr>
  </property>
</Properties>
</file>