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sz w:val="32"/>
          <w:szCs w:val="32"/>
        </w:rPr>
        <w:t>结核分枝杆菌基因检测系统</w:t>
      </w:r>
    </w:p>
    <w:bookmarkEnd w:id="0"/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1、适用范围：可用于结核分枝杆菌及利福平耐药快速核酸检测及</w:t>
      </w:r>
      <w:r>
        <w:rPr>
          <w:rFonts w:hint="eastAsia"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IV-1病毒载量检测。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</w:t>
      </w:r>
      <w:r>
        <w:rPr>
          <w:rFonts w:hint="eastAsia" w:ascii="Times New Roman" w:hAnsi="Times New Roman" w:cs="Times New Roman"/>
          <w:sz w:val="24"/>
          <w:szCs w:val="24"/>
        </w:rPr>
        <w:t>方法学</w:t>
      </w:r>
      <w:r>
        <w:rPr>
          <w:rFonts w:ascii="Times New Roman" w:hAnsi="Times New Roman" w:cs="Times New Roman"/>
          <w:sz w:val="24"/>
          <w:szCs w:val="24"/>
        </w:rPr>
        <w:t>：采用半巢式实时荧光定量PCR技术。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、系统整合了基于定量PCR检测所需的所有步骤，在一个检测试剂盒中，可自动完成样品制备、纯化、基因提取、核酸扩增、荧光测定的全过程。将待检样品加入到检测试剂盒中，系统会自动按照相应的程序运行，实时监测PCR进行情况，一旦PCR完成，系统的软件会自动判断并报告结果。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4、独立性的试剂盒，每个试剂盒中均包括标本有效性确认和避免假阴性的阳性质控。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5、 试剂盒室温储存（2-28°C）。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6、系统带有</w:t>
      </w: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个独立检测模块。每个检测模块含有独立的超声破碎装置、阀门驱动装置、温度控制装置以及可独立进行6通道荧光检测。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7、系统具有NMPA批准配套同品牌检测项目：</w:t>
      </w:r>
    </w:p>
    <w:p>
      <w:pPr>
        <w:pStyle w:val="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可直接从患者痰液样本中检测结核分枝杆菌及利福平耐药</w:t>
      </w:r>
    </w:p>
    <w:p>
      <w:pPr>
        <w:pStyle w:val="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可直接从患者血浆标本中定量检测HIV-1 RNA。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8、结核分枝杆菌及利福平耐药检测时间（从获得待检标本到出报告时间）：在2.5小时内出具诊断结果（提供证明图片或DATA SHEET或技术白皮书）。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9、生物安全性：检测为全密闭反应体系，样品盒应采用全封闭的卡盒结构，最大程度避免样品污染，全封闭操作保证实验室环境及人员安全。</w:t>
      </w:r>
    </w:p>
    <w:p>
      <w:pPr>
        <w:spacing w:after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10.数量：1台</w:t>
      </w:r>
    </w:p>
    <w:p>
      <w:pPr>
        <w:spacing w:after="0" w:line="360" w:lineRule="auto"/>
        <w:rPr>
          <w:rFonts w:hint="eastAsia"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A39E3"/>
    <w:multiLevelType w:val="multilevel"/>
    <w:tmpl w:val="747A39E3"/>
    <w:lvl w:ilvl="0" w:tentative="0">
      <w:start w:val="1"/>
      <w:numFmt w:val="lowerLetter"/>
      <w:lvlText w:val="%1)"/>
      <w:lvlJc w:val="left"/>
      <w:pPr>
        <w:ind w:left="780" w:hanging="360"/>
      </w:pPr>
    </w:lvl>
    <w:lvl w:ilvl="1" w:tentative="0">
      <w:start w:val="1"/>
      <w:numFmt w:val="lowerLetter"/>
      <w:lvlText w:val="%2."/>
      <w:lvlJc w:val="left"/>
      <w:pPr>
        <w:ind w:left="1500" w:hanging="360"/>
      </w:pPr>
    </w:lvl>
    <w:lvl w:ilvl="2" w:tentative="0">
      <w:start w:val="1"/>
      <w:numFmt w:val="lowerRoman"/>
      <w:lvlText w:val="%3."/>
      <w:lvlJc w:val="right"/>
      <w:pPr>
        <w:ind w:left="2220" w:hanging="180"/>
      </w:pPr>
    </w:lvl>
    <w:lvl w:ilvl="3" w:tentative="0">
      <w:start w:val="1"/>
      <w:numFmt w:val="decimal"/>
      <w:lvlText w:val="%4."/>
      <w:lvlJc w:val="left"/>
      <w:pPr>
        <w:ind w:left="2940" w:hanging="360"/>
      </w:pPr>
    </w:lvl>
    <w:lvl w:ilvl="4" w:tentative="0">
      <w:start w:val="1"/>
      <w:numFmt w:val="lowerLetter"/>
      <w:lvlText w:val="%5."/>
      <w:lvlJc w:val="left"/>
      <w:pPr>
        <w:ind w:left="3660" w:hanging="360"/>
      </w:pPr>
    </w:lvl>
    <w:lvl w:ilvl="5" w:tentative="0">
      <w:start w:val="1"/>
      <w:numFmt w:val="lowerRoman"/>
      <w:lvlText w:val="%6."/>
      <w:lvlJc w:val="right"/>
      <w:pPr>
        <w:ind w:left="4380" w:hanging="180"/>
      </w:pPr>
    </w:lvl>
    <w:lvl w:ilvl="6" w:tentative="0">
      <w:start w:val="1"/>
      <w:numFmt w:val="decimal"/>
      <w:lvlText w:val="%7."/>
      <w:lvlJc w:val="left"/>
      <w:pPr>
        <w:ind w:left="5100" w:hanging="360"/>
      </w:pPr>
    </w:lvl>
    <w:lvl w:ilvl="7" w:tentative="0">
      <w:start w:val="1"/>
      <w:numFmt w:val="lowerLetter"/>
      <w:lvlText w:val="%8."/>
      <w:lvlJc w:val="left"/>
      <w:pPr>
        <w:ind w:left="5820" w:hanging="360"/>
      </w:pPr>
    </w:lvl>
    <w:lvl w:ilvl="8" w:tentative="0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AA"/>
    <w:rsid w:val="00075A46"/>
    <w:rsid w:val="000C1CAE"/>
    <w:rsid w:val="0013065A"/>
    <w:rsid w:val="001635D7"/>
    <w:rsid w:val="00163E1F"/>
    <w:rsid w:val="0020545B"/>
    <w:rsid w:val="00267593"/>
    <w:rsid w:val="002A1F5F"/>
    <w:rsid w:val="00457262"/>
    <w:rsid w:val="004A67B2"/>
    <w:rsid w:val="004B4704"/>
    <w:rsid w:val="006401AA"/>
    <w:rsid w:val="00700410"/>
    <w:rsid w:val="007C62C3"/>
    <w:rsid w:val="009A4D9C"/>
    <w:rsid w:val="009F698D"/>
    <w:rsid w:val="00A25425"/>
    <w:rsid w:val="00B47D2B"/>
    <w:rsid w:val="00B63F2E"/>
    <w:rsid w:val="00C161FF"/>
    <w:rsid w:val="00CA6804"/>
    <w:rsid w:val="00D3782A"/>
    <w:rsid w:val="00D42370"/>
    <w:rsid w:val="00D52704"/>
    <w:rsid w:val="00EF3049"/>
    <w:rsid w:val="0C7F51FD"/>
    <w:rsid w:val="1070359A"/>
    <w:rsid w:val="107B05CF"/>
    <w:rsid w:val="44E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Cepheid</Company>
  <Pages>1</Pages>
  <Words>105</Words>
  <Characters>605</Characters>
  <Lines>5</Lines>
  <Paragraphs>1</Paragraphs>
  <TotalTime>45</TotalTime>
  <ScaleCrop>false</ScaleCrop>
  <LinksUpToDate>false</LinksUpToDate>
  <CharactersWithSpaces>709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2021-03-22T04:00:00Z</dcterms:created>
  <dc:creator>Xiong, Xiao Jiao</dc:creator>
  <cp:lastModifiedBy>zbb</cp:lastModifiedBy>
  <dcterms:modified xsi:type="dcterms:W3CDTF">2024-03-27T00:55:20Z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F0738A5FF13342DB80641653D772EB67</vt:lpwstr>
  </property>
  <property fmtid="{D5CDD505-2E9C-101B-9397-08002B2CF9AE}" pid="3" name="MSIP_Label_73094ff5-79ca-456b-95f6-d578316a3809_Enabled">
    <vt:lpwstr>true</vt:lpwstr>
  </property>
  <property fmtid="{D5CDD505-2E9C-101B-9397-08002B2CF9AE}" pid="4" name="MSIP_Label_73094ff5-79ca-456b-95f6-d578316a3809_SetDate">
    <vt:lpwstr>2024-03-20T03:38:53Z</vt:lpwstr>
  </property>
  <property fmtid="{D5CDD505-2E9C-101B-9397-08002B2CF9AE}" pid="5" name="MSIP_Label_73094ff5-79ca-456b-95f6-d578316a3809_Method">
    <vt:lpwstr>Privileged</vt:lpwstr>
  </property>
  <property fmtid="{D5CDD505-2E9C-101B-9397-08002B2CF9AE}" pid="6" name="MSIP_Label_73094ff5-79ca-456b-95f6-d578316a3809_Name">
    <vt:lpwstr>Public</vt:lpwstr>
  </property>
  <property fmtid="{D5CDD505-2E9C-101B-9397-08002B2CF9AE}" pid="7" name="MSIP_Label_73094ff5-79ca-456b-95f6-d578316a3809_SiteId">
    <vt:lpwstr>771c9c47-7f24-44dc-958e-34f8713a8394</vt:lpwstr>
  </property>
  <property fmtid="{D5CDD505-2E9C-101B-9397-08002B2CF9AE}" pid="8" name="MSIP_Label_73094ff5-79ca-456b-95f6-d578316a3809_ActionId">
    <vt:lpwstr>daf82295-fad4-4eda-81a4-ad57646d9863</vt:lpwstr>
  </property>
  <property fmtid="{D5CDD505-2E9C-101B-9397-08002B2CF9AE}" pid="9" name="MSIP_Label_73094ff5-79ca-456b-95f6-d578316a3809_ContentBits">
    <vt:lpwstr>0</vt:lpwstr>
  </property>
  <property fmtid="{D5CDD505-2E9C-101B-9397-08002B2CF9AE}" pid="10" name="KSOProductBuildVer">
    <vt:lpwstr>2052-11.8.2.12118</vt:lpwstr>
  </property>
</Properties>
</file>