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方正仿宋_GBK" w:eastAsia="方正仿宋_GBK"/>
          <w:b/>
          <w:bCs/>
          <w:sz w:val="44"/>
          <w:szCs w:val="44"/>
          <w:lang w:val="en-US" w:eastAsia="zh-CN"/>
        </w:rPr>
      </w:pPr>
      <w:r>
        <w:rPr>
          <w:rFonts w:hint="eastAsia" w:ascii="方正仿宋_GBK" w:eastAsia="方正仿宋_GBK"/>
          <w:b/>
          <w:bCs/>
          <w:sz w:val="44"/>
          <w:szCs w:val="44"/>
          <w:lang w:val="en-US" w:eastAsia="zh-CN"/>
        </w:rPr>
        <w:t>高端超声检查仪（产科为主）需求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本次申请采购的高端妇产超声诊断仪主要用于胎儿心脏，产前筛查，孕早期成像，妇科泌尿，生殖医学等检查，需具备全面专业的胎儿心脏、生殖医学、血管、妇产科、腹部等先进技术和解决方案，以及具备可拓展的技术平台的能力，才能满足医院发展、临床检查及</w:t>
      </w:r>
      <w:r>
        <w:rPr>
          <w:rFonts w:ascii="方正仿宋_GBK" w:eastAsia="方正仿宋_GBK"/>
          <w:sz w:val="24"/>
          <w:szCs w:val="24"/>
        </w:rPr>
        <w:t>科研</w:t>
      </w:r>
      <w:r>
        <w:rPr>
          <w:rFonts w:hint="eastAsia" w:ascii="方正仿宋_GBK" w:eastAsia="方正仿宋_GBK"/>
          <w:sz w:val="24"/>
          <w:szCs w:val="24"/>
        </w:rPr>
        <w:t>的需求。因此技术要求更加全面。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为了满足产前筛查临床需求和科室科研发展要求，高端妇产超声诊断仪需具备如下功能要求: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具有全数字式波束形成器，无针式宽频带或变频探头，探头工作频率范围在1—18 MHz之间可选；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二维立体血流,更少的频闪和增强的血管边界显示 ，对微小的血管快速显现，提高血流的敏感性;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超低速血流成像,可快速、直观显示微小血管、超低速血流灌注状态;</w:t>
      </w:r>
    </w:p>
    <w:p>
      <w:p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4、实时4D子宫输卵管造影技术、四维显示达到120度角，自动卵泡体积测量技术、自动窦卵泡体积测量技术和自由解剖切面等前沿的诊断技术与工具，实现对输卵管通畅性评估、卵泡监测、窦卵泡监测、子宫畸形及内膜病变、子宫内膜容受性、卵巢储备功能和宫颈机能评估，可用于完整的生殖医学领域;</w:t>
      </w:r>
    </w:p>
    <w:p>
      <w:p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5实时自动胎儿追踪成像,快速,实时,精准,调整绿线位置渲染效果,容积成像智能,,4D模式下实时自动追踪胎儿运动,智能调整.</w:t>
      </w:r>
    </w:p>
    <w:p>
      <w:pPr>
        <w:adjustRightInd w:val="0"/>
        <w:snapToGrid w:val="0"/>
        <w:spacing w:line="360" w:lineRule="auto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6、腹部探头支持CW,可扫查胎儿心脏高速血流,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无需</w:t>
      </w:r>
      <w:r>
        <w:rPr>
          <w:rFonts w:hint="eastAsia" w:ascii="方正仿宋_GBK" w:eastAsia="方正仿宋_GBK"/>
          <w:sz w:val="24"/>
          <w:szCs w:val="24"/>
        </w:rPr>
        <w:t>频繁切换探头,；</w:t>
      </w:r>
    </w:p>
    <w:p>
      <w:pPr>
        <w:adjustRightInd w:val="0"/>
        <w:snapToGrid w:val="0"/>
        <w:spacing w:line="360" w:lineRule="auto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7、探头要求：腹部凸阵探头，腹部微凸阵探头，腹部容积探头，腔内容积探头，血管探头各1支。</w:t>
      </w:r>
    </w:p>
    <w:p>
      <w:pPr>
        <w:adjustRightInd w:val="0"/>
        <w:snapToGrid w:val="0"/>
        <w:spacing w:line="360" w:lineRule="auto"/>
        <w:rPr>
          <w:rFonts w:hint="default" w:ascii="方正仿宋_GBK" w:eastAsia="方正仿宋_GBK"/>
          <w:sz w:val="24"/>
          <w:szCs w:val="24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8.数量2台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CC2DC"/>
    <w:multiLevelType w:val="singleLevel"/>
    <w:tmpl w:val="F8ACC2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3NjMwZDdkMjMxZGFiZmE1NzkyMDBiYWUzODA5YjkifQ=="/>
  </w:docVars>
  <w:rsids>
    <w:rsidRoot w:val="004B6D8C"/>
    <w:rsid w:val="00034BBD"/>
    <w:rsid w:val="00196DF7"/>
    <w:rsid w:val="001C7D31"/>
    <w:rsid w:val="004B6D8C"/>
    <w:rsid w:val="00575304"/>
    <w:rsid w:val="00724E22"/>
    <w:rsid w:val="00782602"/>
    <w:rsid w:val="008D1CA4"/>
    <w:rsid w:val="00910213"/>
    <w:rsid w:val="00921BE1"/>
    <w:rsid w:val="009D0B74"/>
    <w:rsid w:val="009F18FA"/>
    <w:rsid w:val="00B61B74"/>
    <w:rsid w:val="00C8281E"/>
    <w:rsid w:val="00F32423"/>
    <w:rsid w:val="04094A0A"/>
    <w:rsid w:val="09502DDC"/>
    <w:rsid w:val="1E033C59"/>
    <w:rsid w:val="2D0407E0"/>
    <w:rsid w:val="35D65056"/>
    <w:rsid w:val="47720AA6"/>
    <w:rsid w:val="584D7950"/>
    <w:rsid w:val="7901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25</TotalTime>
  <ScaleCrop>false</ScaleCrop>
  <LinksUpToDate>false</LinksUpToDate>
  <CharactersWithSpaces>592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2021-11-29T08:40:00Z</dcterms:created>
  <dc:creator>HP</dc:creator>
  <cp:lastModifiedBy>zbb</cp:lastModifiedBy>
  <dcterms:modified xsi:type="dcterms:W3CDTF">2024-04-07T02:56:10Z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E789582EBCA84C81B095ABB0E036BAA8</vt:lpwstr>
  </property>
</Properties>
</file>