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全自动免疫组化染色机参数</w:t>
      </w:r>
    </w:p>
    <w:p>
      <w:pPr>
        <w:spacing w:line="440" w:lineRule="exact"/>
        <w:jc w:val="center"/>
        <w:rPr>
          <w:sz w:val="32"/>
          <w:szCs w:val="32"/>
        </w:rPr>
      </w:pPr>
    </w:p>
    <w:p>
      <w:pPr>
        <w:spacing w:line="44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1.用于各类病理组织标本的全</w:t>
      </w:r>
      <w:r>
        <w:rPr>
          <w:sz w:val="24"/>
        </w:rPr>
        <w:t>自动</w:t>
      </w:r>
      <w:r>
        <w:rPr>
          <w:rFonts w:hint="eastAsia"/>
          <w:sz w:val="24"/>
        </w:rPr>
        <w:t>免疫组织化学染色、</w:t>
      </w:r>
      <w:r>
        <w:rPr>
          <w:sz w:val="24"/>
        </w:rPr>
        <w:t>免疫组化双染</w:t>
      </w:r>
      <w:r>
        <w:rPr>
          <w:rFonts w:hint="eastAsia"/>
          <w:sz w:val="24"/>
        </w:rPr>
        <w:t>、</w:t>
      </w:r>
      <w:r>
        <w:rPr>
          <w:sz w:val="24"/>
        </w:rPr>
        <w:t>免疫组化多染</w:t>
      </w:r>
      <w:r>
        <w:rPr>
          <w:rFonts w:hint="eastAsia"/>
          <w:sz w:val="24"/>
        </w:rPr>
        <w:t>和分子病理的荧光原位杂交检测,并配有相关试剂备案证。</w:t>
      </w:r>
    </w:p>
    <w:p>
      <w:pPr>
        <w:spacing w:line="440" w:lineRule="exact"/>
        <w:ind w:firstLine="480" w:firstLineChars="20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. 在同一台仪器上完成全自动免疫</w:t>
      </w:r>
      <w:r>
        <w:rPr>
          <w:sz w:val="24"/>
        </w:rPr>
        <w:t>组化</w:t>
      </w:r>
      <w:r>
        <w:rPr>
          <w:rFonts w:hint="eastAsia"/>
          <w:sz w:val="24"/>
        </w:rPr>
        <w:t>染色。包括烤片、脱蜡、抗原修复、一抗孵育、二抗孵育、DAB显色、复染所有步骤，无需人工干预，运行时间＜4个小时。</w:t>
      </w:r>
    </w:p>
    <w:p>
      <w:pPr>
        <w:spacing w:line="440" w:lineRule="exact"/>
        <w:ind w:firstLine="480" w:firstLineChars="200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.</w:t>
      </w:r>
      <w:bookmarkStart w:id="0" w:name="_Hlk163542504"/>
      <w:r>
        <w:rPr>
          <w:rFonts w:hint="eastAsia"/>
          <w:sz w:val="24"/>
        </w:rPr>
        <w:t>处理玻片数量: 单批次处理玻片≥</w:t>
      </w:r>
      <w:r>
        <w:rPr>
          <w:sz w:val="24"/>
        </w:rPr>
        <w:t>35</w:t>
      </w:r>
      <w:r>
        <w:rPr>
          <w:rFonts w:hint="eastAsia"/>
          <w:sz w:val="24"/>
        </w:rPr>
        <w:t>张，每张玻片可以单独设置染色流程和温度，具备从室温到抗原修复温度的加热功能，抗原修复方式采用加热</w:t>
      </w:r>
      <w:bookmarkEnd w:id="0"/>
      <w:r>
        <w:rPr>
          <w:rFonts w:hint="eastAsia"/>
          <w:sz w:val="24"/>
        </w:rPr>
        <w:t>控制</w:t>
      </w:r>
      <w:r>
        <w:rPr>
          <w:sz w:val="24"/>
        </w:rPr>
        <w:t>技术</w:t>
      </w:r>
      <w:r>
        <w:rPr>
          <w:rFonts w:hint="eastAsia"/>
          <w:sz w:val="24"/>
        </w:rPr>
        <w:t>。</w:t>
      </w:r>
    </w:p>
    <w:p>
      <w:pPr>
        <w:spacing w:line="440" w:lineRule="exact"/>
        <w:ind w:firstLine="480" w:firstLineChars="200"/>
        <w:rPr>
          <w:sz w:val="24"/>
        </w:rPr>
      </w:pPr>
      <w:r>
        <w:rPr>
          <w:sz w:val="24"/>
        </w:rPr>
        <w:t>4</w:t>
      </w:r>
      <w:r>
        <w:rPr>
          <w:rFonts w:hint="eastAsia"/>
          <w:sz w:val="24"/>
        </w:rPr>
        <w:t>.一抗试剂位≥</w:t>
      </w:r>
      <w:r>
        <w:rPr>
          <w:sz w:val="24"/>
        </w:rPr>
        <w:t>35</w:t>
      </w:r>
      <w:r>
        <w:rPr>
          <w:rFonts w:hint="eastAsia"/>
          <w:sz w:val="24"/>
        </w:rPr>
        <w:t>种，满足不同项目的染色需求。</w:t>
      </w:r>
    </w:p>
    <w:p>
      <w:pPr>
        <w:spacing w:line="440" w:lineRule="exact"/>
        <w:ind w:firstLine="480" w:firstLineChars="200"/>
        <w:rPr>
          <w:sz w:val="24"/>
        </w:rPr>
      </w:pPr>
      <w:r>
        <w:rPr>
          <w:sz w:val="24"/>
        </w:rPr>
        <w:t>5</w:t>
      </w:r>
      <w:r>
        <w:rPr>
          <w:rFonts w:hint="eastAsia"/>
          <w:sz w:val="24"/>
        </w:rPr>
        <w:t>.</w:t>
      </w:r>
      <w:bookmarkStart w:id="1" w:name="_Hlk163542525"/>
      <w:r>
        <w:rPr>
          <w:rFonts w:hint="eastAsia"/>
          <w:sz w:val="24"/>
        </w:rPr>
        <w:t>玻片能连续上载，提高实验室工作效率</w:t>
      </w:r>
      <w:bookmarkEnd w:id="1"/>
      <w:r>
        <w:rPr>
          <w:rFonts w:hint="eastAsia"/>
          <w:sz w:val="24"/>
        </w:rPr>
        <w:t>。</w:t>
      </w:r>
    </w:p>
    <w:p>
      <w:pPr>
        <w:spacing w:line="440" w:lineRule="exact"/>
        <w:ind w:firstLine="480" w:firstLineChars="200"/>
        <w:rPr>
          <w:sz w:val="24"/>
        </w:rPr>
      </w:pPr>
      <w:r>
        <w:rPr>
          <w:sz w:val="24"/>
        </w:rPr>
        <w:t>6</w:t>
      </w:r>
      <w:r>
        <w:rPr>
          <w:rFonts w:hint="eastAsia"/>
          <w:sz w:val="24"/>
        </w:rPr>
        <w:t>.配备有独立加液装置，抗体</w:t>
      </w:r>
      <w:r>
        <w:rPr>
          <w:sz w:val="24"/>
        </w:rPr>
        <w:t>滴液用量</w:t>
      </w:r>
      <w:r>
        <w:rPr>
          <w:rFonts w:hint="eastAsia"/>
          <w:sz w:val="24"/>
        </w:rPr>
        <w:t>＜1</w:t>
      </w:r>
      <w:r>
        <w:rPr>
          <w:sz w:val="24"/>
        </w:rPr>
        <w:t>5</w:t>
      </w:r>
      <w:r>
        <w:rPr>
          <w:rFonts w:hint="eastAsia"/>
          <w:sz w:val="24"/>
        </w:rPr>
        <w:t>0微升/张。</w:t>
      </w:r>
    </w:p>
    <w:p>
      <w:pPr>
        <w:spacing w:line="440" w:lineRule="exact"/>
        <w:ind w:firstLine="480" w:firstLineChars="200"/>
        <w:rPr>
          <w:sz w:val="24"/>
        </w:rPr>
      </w:pPr>
      <w:r>
        <w:rPr>
          <w:sz w:val="24"/>
        </w:rPr>
        <w:t>7</w:t>
      </w:r>
      <w:r>
        <w:rPr>
          <w:rFonts w:hint="eastAsia"/>
          <w:sz w:val="24"/>
        </w:rPr>
        <w:t>.仪器反应仓配备有温度控制模块，温度实时显示，实现恒温控制。</w:t>
      </w:r>
    </w:p>
    <w:p>
      <w:pPr>
        <w:spacing w:line="440" w:lineRule="exact"/>
        <w:ind w:firstLine="480" w:firstLineChars="200"/>
        <w:rPr>
          <w:sz w:val="24"/>
        </w:rPr>
      </w:pPr>
      <w:r>
        <w:rPr>
          <w:sz w:val="24"/>
        </w:rPr>
        <w:t>8</w:t>
      </w:r>
      <w:r>
        <w:rPr>
          <w:rFonts w:hint="eastAsia"/>
          <w:sz w:val="24"/>
        </w:rPr>
        <w:t>.试剂仓有温度控制模块，一抗，机载二抗试剂可在试剂仓低温存放，避免试剂由于温度变化而导致的效价降低。</w:t>
      </w:r>
    </w:p>
    <w:p>
      <w:pPr>
        <w:spacing w:line="440" w:lineRule="exact"/>
        <w:ind w:firstLine="480" w:firstLineChars="200"/>
        <w:rPr>
          <w:sz w:val="24"/>
        </w:rPr>
      </w:pPr>
      <w:r>
        <w:rPr>
          <w:sz w:val="24"/>
        </w:rPr>
        <w:t>9</w:t>
      </w:r>
      <w:r>
        <w:rPr>
          <w:rFonts w:hint="eastAsia"/>
          <w:sz w:val="24"/>
        </w:rPr>
        <w:t>. 配备有台式电脑或移动式平板电脑操作仪器，移动式平板电脑可实现远程控制仪器运行。</w:t>
      </w:r>
    </w:p>
    <w:p>
      <w:pPr>
        <w:spacing w:line="44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1</w:t>
      </w:r>
      <w:r>
        <w:rPr>
          <w:sz w:val="24"/>
        </w:rPr>
        <w:t>0</w:t>
      </w:r>
      <w:r>
        <w:rPr>
          <w:rFonts w:hint="eastAsia"/>
          <w:sz w:val="24"/>
        </w:rPr>
        <w:t>.操作系统：简单易懂,人性化的中文操作界面，具备条码扫描系统，全自动识别样本及试剂，</w:t>
      </w:r>
      <w:r>
        <w:rPr>
          <w:sz w:val="24"/>
        </w:rPr>
        <w:t>有预约过夜运行功能</w:t>
      </w:r>
      <w:r>
        <w:rPr>
          <w:rFonts w:hint="eastAsia"/>
          <w:sz w:val="24"/>
        </w:rPr>
        <w:t>。</w:t>
      </w:r>
    </w:p>
    <w:p>
      <w:pPr>
        <w:spacing w:line="440" w:lineRule="exact"/>
        <w:ind w:firstLine="480" w:firstLineChars="200"/>
        <w:rPr>
          <w:sz w:val="24"/>
        </w:rPr>
      </w:pPr>
      <w:bookmarkStart w:id="2" w:name="_Hlk163542587"/>
      <w:r>
        <w:rPr>
          <w:rFonts w:hint="eastAsia"/>
          <w:sz w:val="24"/>
        </w:rPr>
        <w:t>1</w:t>
      </w:r>
      <w:r>
        <w:rPr>
          <w:sz w:val="24"/>
        </w:rPr>
        <w:t>1</w:t>
      </w:r>
      <w:r>
        <w:rPr>
          <w:rFonts w:hint="eastAsia"/>
          <w:sz w:val="24"/>
        </w:rPr>
        <w:t>.自检系统：每日自动检测机器性能、试剂液面，智能化操作。</w:t>
      </w:r>
    </w:p>
    <w:p>
      <w:pPr>
        <w:spacing w:line="44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1</w:t>
      </w:r>
      <w:r>
        <w:rPr>
          <w:sz w:val="24"/>
        </w:rPr>
        <w:t>2</w:t>
      </w:r>
      <w:r>
        <w:rPr>
          <w:rFonts w:hint="eastAsia"/>
          <w:sz w:val="24"/>
        </w:rPr>
        <w:t>.数据库：染色过程全记录，对所有玻片进行全程追踪并报告，包括玻片运行事件，玻片的自身信息等，可随时调出玻片所有信息。</w:t>
      </w:r>
      <w:bookmarkEnd w:id="2"/>
    </w:p>
    <w:p>
      <w:pPr>
        <w:spacing w:line="440" w:lineRule="exact"/>
        <w:ind w:firstLine="480" w:firstLineChars="200"/>
        <w:rPr>
          <w:rFonts w:hint="default" w:eastAsiaTheme="minor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13.数量1台</w:t>
      </w:r>
      <w:bookmarkStart w:id="3" w:name="_GoBack"/>
      <w:bookmarkEnd w:id="3"/>
    </w:p>
    <w:p>
      <w:pPr>
        <w:spacing w:line="440" w:lineRule="exact"/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hNmY2ZTA1ZDBjZWQ1NzM1YjQzYzEzNGYyY2QyYjEifQ=="/>
  </w:docVars>
  <w:rsids>
    <w:rsidRoot w:val="008475B7"/>
    <w:rsid w:val="00143186"/>
    <w:rsid w:val="001C1B49"/>
    <w:rsid w:val="002006FB"/>
    <w:rsid w:val="00221C6D"/>
    <w:rsid w:val="002755EA"/>
    <w:rsid w:val="00283379"/>
    <w:rsid w:val="00335097"/>
    <w:rsid w:val="00407641"/>
    <w:rsid w:val="004447E8"/>
    <w:rsid w:val="004C154F"/>
    <w:rsid w:val="004D4D48"/>
    <w:rsid w:val="005523F8"/>
    <w:rsid w:val="0056232E"/>
    <w:rsid w:val="00570DD4"/>
    <w:rsid w:val="00586ACC"/>
    <w:rsid w:val="005F6B4C"/>
    <w:rsid w:val="006574C7"/>
    <w:rsid w:val="00772B25"/>
    <w:rsid w:val="00791DB3"/>
    <w:rsid w:val="007E47F1"/>
    <w:rsid w:val="00805D48"/>
    <w:rsid w:val="008475B7"/>
    <w:rsid w:val="0086045E"/>
    <w:rsid w:val="00961CFB"/>
    <w:rsid w:val="00966568"/>
    <w:rsid w:val="009B79B8"/>
    <w:rsid w:val="00A25215"/>
    <w:rsid w:val="00A744C9"/>
    <w:rsid w:val="00AB32F0"/>
    <w:rsid w:val="00B9038A"/>
    <w:rsid w:val="00BA272F"/>
    <w:rsid w:val="00BC491D"/>
    <w:rsid w:val="00BE6D2A"/>
    <w:rsid w:val="00C31D5E"/>
    <w:rsid w:val="00C624B7"/>
    <w:rsid w:val="00C859D9"/>
    <w:rsid w:val="00CD5935"/>
    <w:rsid w:val="00D15ACE"/>
    <w:rsid w:val="00D42608"/>
    <w:rsid w:val="00D47612"/>
    <w:rsid w:val="00D47FB5"/>
    <w:rsid w:val="00D521D3"/>
    <w:rsid w:val="00D61A3B"/>
    <w:rsid w:val="00D86012"/>
    <w:rsid w:val="00DA044A"/>
    <w:rsid w:val="00E43E22"/>
    <w:rsid w:val="00E46A74"/>
    <w:rsid w:val="00FC1D91"/>
    <w:rsid w:val="3D8311C9"/>
    <w:rsid w:val="3EAF1D54"/>
    <w:rsid w:val="3FAC1D49"/>
    <w:rsid w:val="652F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91</Words>
  <Characters>525</Characters>
  <Lines>4</Lines>
  <Paragraphs>1</Paragraphs>
  <TotalTime>724</TotalTime>
  <ScaleCrop>false</ScaleCrop>
  <LinksUpToDate>false</LinksUpToDate>
  <CharactersWithSpaces>615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煜</dc:creator>
  <cp:lastModifiedBy>zbb</cp:lastModifiedBy>
  <dcterms:modified xsi:type="dcterms:W3CDTF">2024-04-12T02:19:05Z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FAFA12E696B841909489D734427998C9</vt:lpwstr>
  </property>
</Properties>
</file>