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sz w:val="52"/>
          <w:szCs w:val="52"/>
        </w:rPr>
      </w:pPr>
    </w:p>
    <w:p>
      <w:pPr>
        <w:jc w:val="center"/>
        <w:rPr>
          <w:rFonts w:hAnsi="宋体"/>
          <w:sz w:val="52"/>
          <w:szCs w:val="52"/>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简阳市人民医院</w:t>
      </w: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静注人免疫球蛋</w:t>
      </w:r>
      <w:r>
        <w:rPr>
          <w:rFonts w:hint="eastAsia" w:ascii="方正小标宋简体" w:hAnsi="方正小标宋简体" w:eastAsia="方正小标宋简体" w:cs="方正小标宋简体"/>
          <w:sz w:val="48"/>
          <w:szCs w:val="48"/>
        </w:rPr>
        <w:t>配送服务</w:t>
      </w:r>
    </w:p>
    <w:p>
      <w:pPr>
        <w:jc w:val="center"/>
        <w:rPr>
          <w:rFonts w:hAnsi="宋体"/>
          <w:sz w:val="52"/>
          <w:szCs w:val="52"/>
        </w:rPr>
      </w:pPr>
    </w:p>
    <w:p>
      <w:pPr>
        <w:jc w:val="center"/>
        <w:rPr>
          <w:rFonts w:hAnsi="宋体"/>
          <w:sz w:val="52"/>
          <w:szCs w:val="52"/>
        </w:rPr>
      </w:pPr>
    </w:p>
    <w:p>
      <w:pPr>
        <w:jc w:val="center"/>
        <w:rPr>
          <w:rFonts w:hAnsi="宋体"/>
          <w:sz w:val="52"/>
          <w:szCs w:val="52"/>
        </w:rPr>
      </w:pPr>
    </w:p>
    <w:p>
      <w:pPr>
        <w:jc w:val="center"/>
        <w:rPr>
          <w:rFonts w:hAnsi="宋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比</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选</w:t>
      </w:r>
    </w:p>
    <w:p>
      <w:pPr>
        <w:jc w:val="center"/>
        <w:rPr>
          <w:rFonts w:hint="eastAsia" w:ascii="黑体" w:hAnsi="黑体" w:eastAsia="黑体" w:cs="黑体"/>
          <w:sz w:val="52"/>
          <w:szCs w:val="52"/>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方</w:t>
      </w: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案</w:t>
      </w:r>
    </w:p>
    <w:p>
      <w:pPr>
        <w:jc w:val="center"/>
        <w:rPr>
          <w:rFonts w:hAnsi="宋体"/>
          <w:sz w:val="52"/>
          <w:szCs w:val="52"/>
        </w:rPr>
      </w:pPr>
    </w:p>
    <w:p>
      <w:pPr>
        <w:rPr>
          <w:rFonts w:hAnsi="宋体"/>
          <w:sz w:val="52"/>
          <w:szCs w:val="52"/>
        </w:rPr>
      </w:pPr>
    </w:p>
    <w:p>
      <w:pPr>
        <w:spacing w:line="360" w:lineRule="auto"/>
        <w:rPr>
          <w:rFonts w:hAnsi="宋体"/>
          <w:sz w:val="32"/>
          <w:szCs w:val="32"/>
        </w:rPr>
      </w:pPr>
    </w:p>
    <w:p>
      <w:pPr>
        <w:spacing w:line="360" w:lineRule="auto"/>
        <w:rPr>
          <w:rFonts w:hAnsi="宋体"/>
          <w:sz w:val="32"/>
          <w:szCs w:val="32"/>
        </w:rPr>
      </w:pPr>
    </w:p>
    <w:p>
      <w:pPr>
        <w:spacing w:line="360" w:lineRule="auto"/>
        <w:ind w:firstLine="3435" w:firstLineChars="1145"/>
        <w:rPr>
          <w:rFonts w:hAnsi="宋体"/>
          <w:sz w:val="32"/>
          <w:szCs w:val="32"/>
        </w:rPr>
      </w:pPr>
      <w:r>
        <w:rPr>
          <w:rFonts w:hAnsi="宋体"/>
          <w:sz w:val="30"/>
          <w:szCs w:val="30"/>
        </w:rPr>
        <w:t>20</w:t>
      </w:r>
      <w:r>
        <w:rPr>
          <w:rFonts w:hint="eastAsia" w:hAnsi="宋体"/>
          <w:sz w:val="30"/>
          <w:szCs w:val="30"/>
          <w:lang w:val="en-US" w:eastAsia="zh-CN"/>
        </w:rPr>
        <w:t>24</w:t>
      </w:r>
      <w:r>
        <w:rPr>
          <w:rFonts w:hint="eastAsia" w:hAnsi="宋体"/>
          <w:bCs/>
          <w:sz w:val="32"/>
          <w:szCs w:val="32"/>
          <w:lang w:val="zh-CN"/>
        </w:rPr>
        <w:t>年</w:t>
      </w:r>
      <w:r>
        <w:rPr>
          <w:rFonts w:hint="eastAsia" w:hAnsi="宋体"/>
          <w:bCs/>
          <w:sz w:val="32"/>
          <w:szCs w:val="32"/>
          <w:lang w:val="en-US" w:eastAsia="zh-CN"/>
        </w:rPr>
        <w:t>4</w:t>
      </w:r>
      <w:r>
        <w:rPr>
          <w:rFonts w:hint="eastAsia" w:hAnsi="宋体"/>
          <w:bCs/>
          <w:sz w:val="32"/>
          <w:szCs w:val="32"/>
          <w:lang w:val="zh-CN"/>
        </w:rPr>
        <w:t>月</w:t>
      </w:r>
    </w:p>
    <w:p>
      <w:pPr>
        <w:spacing w:line="400" w:lineRule="exact"/>
        <w:rPr>
          <w:rFonts w:hAnsi="宋体"/>
          <w:sz w:val="32"/>
        </w:rPr>
        <w:sectPr>
          <w:footerReference r:id="rId4" w:type="default"/>
          <w:headerReference r:id="rId3" w:type="even"/>
          <w:footerReference r:id="rId5" w:type="even"/>
          <w:pgSz w:w="11907" w:h="16840"/>
          <w:pgMar w:top="1440" w:right="1800" w:bottom="1440" w:left="1800" w:header="851" w:footer="992" w:gutter="0"/>
          <w:pgNumType w:start="1"/>
          <w:cols w:space="720" w:num="1"/>
          <w:titlePg/>
          <w:docGrid w:linePitch="312" w:charSpace="0"/>
        </w:sectPr>
      </w:pPr>
    </w:p>
    <w:p>
      <w:pPr>
        <w:jc w:val="center"/>
      </w:pPr>
      <w:bookmarkStart w:id="0" w:name="_Toc417904485"/>
      <w:r>
        <w:rPr>
          <w:rFonts w:hint="eastAsia" w:ascii="宋体" w:hAnsi="宋体" w:eastAsia="宋体" w:cs="宋体"/>
          <w:b/>
          <w:bCs/>
          <w:i w:val="0"/>
          <w:iCs w:val="0"/>
          <w:color w:val="000000"/>
          <w:spacing w:val="0"/>
          <w:w w:val="100"/>
          <w:sz w:val="40"/>
          <w:szCs w:val="40"/>
          <w:vertAlign w:val="baseline"/>
        </w:rPr>
        <w:t>告供应商书</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pPr>
      <w:r>
        <w:rPr>
          <w:rFonts w:hint="eastAsia" w:ascii="宋体" w:hAnsi="宋体" w:eastAsia="宋体" w:cs="宋体"/>
          <w:b w:val="0"/>
          <w:bCs w:val="0"/>
          <w:i w:val="0"/>
          <w:iCs w:val="0"/>
          <w:color w:val="000000"/>
          <w:spacing w:val="0"/>
          <w:w w:val="100"/>
          <w:sz w:val="21"/>
          <w:szCs w:val="21"/>
          <w:vertAlign w:val="baseline"/>
        </w:rPr>
        <w:t>各供应商：</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一、请贵公司合法参与本项目，不得有以下行为：</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（一）提供虚假材料谋取中标、成交的；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（二）采取不正当手段诋毁、排挤其他供应商的；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（三）与其他供应商恶意串通的；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（四）向采购单位相关人员行贿或者提供其他不正当利益的；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（五）在招标采购过程中与采购人进行协商谈判的；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（六）拒绝有关部门监督检查或者提供虚假情况的。</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一经发现供应商在存在以上情况，将纳入医疗机构黑名单管理，永久不得参加该医疗机构院内采购项目。</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二、按照《中华人民共和国政府采购法实施条例》第七十四条、《政府采购货物招投标管理办法》（财政部第87号令）第三十七条规定，供应商存在以下情形视为串通投标：</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（一）供应商之间协商报价、技术方案等投标文件或者响应文件的实质性内容；</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（二）属于同一集团、协会、商会等组织成员的供应商按照该组织要求协同参加采购活动；</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（三）供应商之间事先约定由某一特定供应商中标、成交；</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（四）供应商之间商定部分供应商放弃参加采购活动或者放弃中标、成交；</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（五）供应商与其他供应商相互之间，为谋求特定供应商中标、成交或者排斥其他供应商的其他串通行为。</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（六）不同投标人的投标文件由同一单位或者个人编制；</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（七）不同投标人委托同一单位或者个人办理投标事宜；</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（八）不同投标人的投标文件载明的项目管理成员或者联系人员为同一人；</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（九）不同投标人的投标文件异常一致或者投标报价呈规律性差异；</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（十）不同投标人的投标文件相互混装；</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pPr>
      <w:r>
        <w:rPr>
          <w:rFonts w:hint="eastAsia" w:ascii="宋体" w:hAnsi="宋体" w:eastAsia="宋体" w:cs="宋体"/>
          <w:b w:val="0"/>
          <w:bCs w:val="0"/>
          <w:i w:val="0"/>
          <w:iCs w:val="0"/>
          <w:color w:val="000000"/>
          <w:spacing w:val="0"/>
          <w:w w:val="100"/>
          <w:sz w:val="21"/>
          <w:szCs w:val="21"/>
          <w:vertAlign w:val="baseline"/>
        </w:rPr>
        <w:t>请贵公司对合法合规参与本项目，无串通投标情况作出郑重承诺。一经发现供应商存在以上情形，将纳入我院黑名单管理，永久不得参加我院院内采购项目。</w:t>
      </w:r>
    </w:p>
    <w:p>
      <w:pPr>
        <w:pStyle w:val="3"/>
        <w:jc w:val="center"/>
        <w:rPr>
          <w:rFonts w:hint="default" w:asciiTheme="majorEastAsia" w:hAnsiTheme="majorEastAsia" w:eastAsiaTheme="majorEastAsia"/>
          <w:sz w:val="40"/>
          <w:lang w:val="en-US" w:eastAsia="zh-CN"/>
        </w:rPr>
      </w:pPr>
      <w:r>
        <w:rPr>
          <w:rFonts w:hint="eastAsia" w:asciiTheme="majorEastAsia" w:hAnsiTheme="majorEastAsia" w:eastAsiaTheme="majorEastAsia"/>
          <w:b/>
          <w:bCs w:val="0"/>
          <w:sz w:val="40"/>
          <w:lang w:val="en-US" w:eastAsia="zh-CN"/>
        </w:rPr>
        <w:t>第一章 资格性要求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75"/>
        <w:jc w:val="both"/>
        <w:rPr>
          <w:rFonts w:ascii="微软雅黑" w:hAnsi="微软雅黑" w:eastAsia="微软雅黑" w:cs="微软雅黑"/>
          <w:i w:val="0"/>
          <w:iCs w:val="0"/>
          <w:caps w:val="0"/>
          <w:color w:val="333333"/>
          <w:spacing w:val="0"/>
          <w:sz w:val="24"/>
          <w:szCs w:val="24"/>
        </w:rPr>
      </w:pPr>
    </w:p>
    <w:p>
      <w:pPr>
        <w:spacing w:line="360" w:lineRule="auto"/>
        <w:ind w:firstLine="120" w:firstLineChars="50"/>
        <w:outlineLvl w:val="5"/>
        <w:rPr>
          <w:rFonts w:hAnsi="宋体" w:cs="宋体"/>
          <w:b/>
          <w:color w:val="auto"/>
          <w:sz w:val="24"/>
        </w:rPr>
      </w:pPr>
      <w:r>
        <w:rPr>
          <w:rFonts w:hint="eastAsia" w:hAnsi="宋体" w:cs="宋体"/>
          <w:b/>
          <w:color w:val="auto"/>
          <w:sz w:val="24"/>
        </w:rPr>
        <w:t>1.投标人应具备下列条件：</w:t>
      </w:r>
    </w:p>
    <w:p>
      <w:pPr>
        <w:shd w:val="clear" w:color="auto" w:fill="FFFFFF"/>
        <w:tabs>
          <w:tab w:val="left" w:pos="900"/>
          <w:tab w:val="left" w:pos="5366"/>
        </w:tabs>
        <w:snapToGrid w:val="0"/>
        <w:spacing w:line="360" w:lineRule="auto"/>
        <w:ind w:firstLine="360" w:firstLineChars="150"/>
        <w:outlineLvl w:val="5"/>
        <w:rPr>
          <w:rFonts w:hAnsi="宋体" w:cs="宋体"/>
          <w:color w:val="auto"/>
          <w:sz w:val="24"/>
        </w:rPr>
      </w:pPr>
      <w:r>
        <w:rPr>
          <w:rFonts w:hint="eastAsia" w:hAnsi="宋体" w:cs="宋体"/>
          <w:color w:val="auto"/>
          <w:sz w:val="24"/>
        </w:rPr>
        <w:t>1.1具有独立承担民事责任的能力；</w:t>
      </w:r>
    </w:p>
    <w:p>
      <w:pPr>
        <w:shd w:val="clear" w:color="auto" w:fill="FFFFFF"/>
        <w:tabs>
          <w:tab w:val="left" w:pos="900"/>
          <w:tab w:val="left" w:pos="5366"/>
        </w:tabs>
        <w:snapToGrid w:val="0"/>
        <w:spacing w:line="360" w:lineRule="auto"/>
        <w:ind w:firstLine="360" w:firstLineChars="150"/>
        <w:outlineLvl w:val="5"/>
        <w:rPr>
          <w:rFonts w:hAnsi="宋体" w:cs="宋体"/>
          <w:color w:val="auto"/>
          <w:sz w:val="24"/>
        </w:rPr>
      </w:pPr>
      <w:r>
        <w:rPr>
          <w:rFonts w:hint="eastAsia" w:hAnsi="宋体" w:cs="宋体"/>
          <w:color w:val="auto"/>
          <w:sz w:val="24"/>
        </w:rPr>
        <w:t>1.2具有良好的商业信誉和健全的财务会计制度；</w:t>
      </w:r>
    </w:p>
    <w:p>
      <w:pPr>
        <w:shd w:val="clear" w:color="auto" w:fill="FFFFFF"/>
        <w:tabs>
          <w:tab w:val="left" w:pos="900"/>
          <w:tab w:val="left" w:pos="5366"/>
        </w:tabs>
        <w:snapToGrid w:val="0"/>
        <w:spacing w:line="360" w:lineRule="auto"/>
        <w:ind w:firstLine="360" w:firstLineChars="150"/>
        <w:outlineLvl w:val="5"/>
        <w:rPr>
          <w:rFonts w:hAnsi="宋体" w:cs="宋体"/>
          <w:color w:val="auto"/>
          <w:sz w:val="24"/>
        </w:rPr>
      </w:pPr>
      <w:r>
        <w:rPr>
          <w:rFonts w:hint="eastAsia" w:hAnsi="宋体" w:cs="宋体"/>
          <w:color w:val="auto"/>
          <w:sz w:val="24"/>
        </w:rPr>
        <w:t>1.3具有履行合同所必需的设备和专业技术能力；</w:t>
      </w:r>
    </w:p>
    <w:p>
      <w:pPr>
        <w:shd w:val="clear" w:color="auto" w:fill="FFFFFF"/>
        <w:tabs>
          <w:tab w:val="left" w:pos="900"/>
          <w:tab w:val="left" w:pos="5366"/>
          <w:tab w:val="left" w:pos="7932"/>
        </w:tabs>
        <w:snapToGrid w:val="0"/>
        <w:spacing w:line="360" w:lineRule="auto"/>
        <w:ind w:firstLine="360" w:firstLineChars="150"/>
        <w:outlineLvl w:val="5"/>
        <w:rPr>
          <w:rFonts w:hAnsi="宋体" w:cs="宋体"/>
          <w:color w:val="auto"/>
          <w:sz w:val="24"/>
        </w:rPr>
      </w:pPr>
      <w:r>
        <w:rPr>
          <w:rFonts w:hint="eastAsia" w:hAnsi="宋体" w:cs="宋体"/>
          <w:color w:val="auto"/>
          <w:sz w:val="24"/>
        </w:rPr>
        <w:t>1.4有依法缴纳税收和社会保障资金的良好记录；</w:t>
      </w:r>
      <w:r>
        <w:rPr>
          <w:rFonts w:hAnsi="宋体" w:cs="宋体"/>
          <w:color w:val="auto"/>
          <w:sz w:val="24"/>
        </w:rPr>
        <w:tab/>
      </w:r>
    </w:p>
    <w:p>
      <w:pPr>
        <w:shd w:val="clear" w:color="auto" w:fill="FFFFFF"/>
        <w:tabs>
          <w:tab w:val="left" w:pos="900"/>
          <w:tab w:val="left" w:pos="5366"/>
          <w:tab w:val="left" w:pos="7995"/>
        </w:tabs>
        <w:snapToGrid w:val="0"/>
        <w:spacing w:line="360" w:lineRule="auto"/>
        <w:ind w:firstLine="360" w:firstLineChars="150"/>
        <w:outlineLvl w:val="5"/>
        <w:rPr>
          <w:rFonts w:hAnsi="宋体" w:cs="宋体"/>
          <w:color w:val="auto"/>
          <w:sz w:val="24"/>
        </w:rPr>
      </w:pPr>
      <w:r>
        <w:rPr>
          <w:rFonts w:hint="eastAsia" w:hAnsi="宋体" w:cs="宋体"/>
          <w:color w:val="auto"/>
          <w:sz w:val="24"/>
        </w:rPr>
        <w:t>1.5参加采购活动前三年内，在经营活动中没有重大违法记录；</w:t>
      </w:r>
      <w:r>
        <w:rPr>
          <w:rFonts w:hAnsi="宋体" w:cs="宋体"/>
          <w:color w:val="auto"/>
          <w:sz w:val="24"/>
        </w:rPr>
        <w:tab/>
      </w:r>
    </w:p>
    <w:p>
      <w:pPr>
        <w:shd w:val="clear" w:color="auto" w:fill="FFFFFF"/>
        <w:tabs>
          <w:tab w:val="left" w:pos="900"/>
          <w:tab w:val="left" w:pos="5366"/>
        </w:tabs>
        <w:snapToGrid w:val="0"/>
        <w:spacing w:line="360" w:lineRule="auto"/>
        <w:ind w:firstLine="360" w:firstLineChars="150"/>
        <w:outlineLvl w:val="5"/>
        <w:rPr>
          <w:rFonts w:hAnsi="宋体" w:cs="宋体"/>
          <w:color w:val="auto"/>
          <w:sz w:val="24"/>
        </w:rPr>
      </w:pPr>
      <w:r>
        <w:rPr>
          <w:rFonts w:hint="eastAsia" w:hAnsi="宋体" w:cs="宋体"/>
          <w:color w:val="auto"/>
          <w:sz w:val="24"/>
        </w:rPr>
        <w:t>1.6法律、行政法规规定的其他条件。</w:t>
      </w:r>
    </w:p>
    <w:p>
      <w:pPr>
        <w:pStyle w:val="31"/>
        <w:ind w:firstLine="0" w:firstLineChars="0"/>
        <w:rPr>
          <w:b/>
          <w:color w:val="auto"/>
          <w:sz w:val="24"/>
        </w:rPr>
      </w:pPr>
      <w:r>
        <w:rPr>
          <w:rFonts w:hint="eastAsia" w:hAnsi="宋体" w:cs="宋体"/>
          <w:b/>
          <w:color w:val="auto"/>
          <w:sz w:val="24"/>
        </w:rPr>
        <w:t>2.根据采购项目提出的特</w:t>
      </w:r>
      <w:r>
        <w:rPr>
          <w:rFonts w:hint="eastAsia"/>
          <w:b/>
          <w:color w:val="auto"/>
          <w:sz w:val="24"/>
        </w:rPr>
        <w:t>殊条件：</w:t>
      </w:r>
    </w:p>
    <w:p>
      <w:pPr>
        <w:shd w:val="clear" w:color="auto" w:fill="FFFFFF"/>
        <w:tabs>
          <w:tab w:val="left" w:pos="900"/>
        </w:tabs>
        <w:snapToGrid w:val="0"/>
        <w:spacing w:line="360" w:lineRule="auto"/>
        <w:ind w:right="-122" w:rightChars="-36" w:firstLine="480" w:firstLineChars="200"/>
        <w:outlineLvl w:val="5"/>
        <w:rPr>
          <w:rFonts w:hint="eastAsia"/>
          <w:color w:val="auto"/>
          <w:sz w:val="24"/>
          <w:szCs w:val="24"/>
          <w:lang w:eastAsia="zh-CN"/>
        </w:rPr>
      </w:pPr>
      <w:r>
        <w:rPr>
          <w:rFonts w:hint="eastAsia" w:hAnsi="宋体" w:cs="宋体"/>
          <w:color w:val="auto"/>
          <w:sz w:val="24"/>
        </w:rPr>
        <w:t>2.1</w:t>
      </w:r>
      <w:r>
        <w:rPr>
          <w:rFonts w:hint="eastAsia"/>
          <w:color w:val="auto"/>
          <w:sz w:val="24"/>
          <w:szCs w:val="24"/>
        </w:rPr>
        <w:t>投标人</w:t>
      </w:r>
      <w:r>
        <w:rPr>
          <w:rFonts w:hint="eastAsia"/>
          <w:color w:val="auto"/>
          <w:sz w:val="24"/>
          <w:szCs w:val="24"/>
          <w:lang w:val="en-US" w:eastAsia="zh-CN"/>
        </w:rPr>
        <w:t>应</w:t>
      </w:r>
      <w:r>
        <w:rPr>
          <w:rFonts w:hint="eastAsia"/>
          <w:color w:val="auto"/>
          <w:sz w:val="24"/>
          <w:szCs w:val="24"/>
        </w:rPr>
        <w:t>依法取得《营业执照》《药品经营许可证》《药品经营质量管理规范认证书》（GSP）(有《药品经营质量管理规范认证书》的企业均需提供以上三证，没有的企业需提供前两证）</w:t>
      </w:r>
      <w:r>
        <w:rPr>
          <w:rFonts w:hint="eastAsia"/>
          <w:color w:val="auto"/>
          <w:sz w:val="24"/>
          <w:szCs w:val="24"/>
          <w:lang w:eastAsia="zh-CN"/>
        </w:rPr>
        <w:t>；</w:t>
      </w:r>
    </w:p>
    <w:p>
      <w:pPr>
        <w:shd w:val="clear" w:color="auto" w:fill="FFFFFF"/>
        <w:tabs>
          <w:tab w:val="left" w:pos="900"/>
        </w:tabs>
        <w:snapToGrid w:val="0"/>
        <w:spacing w:line="360" w:lineRule="auto"/>
        <w:ind w:right="-122" w:rightChars="-36" w:firstLine="480" w:firstLineChars="200"/>
        <w:outlineLvl w:val="5"/>
        <w:rPr>
          <w:rFonts w:hint="eastAsia" w:eastAsia="宋体"/>
          <w:color w:val="auto"/>
          <w:sz w:val="24"/>
          <w:szCs w:val="24"/>
          <w:lang w:eastAsia="zh-CN"/>
        </w:rPr>
      </w:pPr>
      <w:r>
        <w:rPr>
          <w:rFonts w:hint="eastAsia"/>
          <w:color w:val="auto"/>
          <w:sz w:val="24"/>
          <w:szCs w:val="24"/>
        </w:rPr>
        <w:t>2.2</w:t>
      </w:r>
      <w:r>
        <w:rPr>
          <w:rFonts w:hint="eastAsia"/>
          <w:color w:val="auto"/>
          <w:sz w:val="24"/>
          <w:szCs w:val="24"/>
          <w:lang w:val="en-US" w:eastAsia="zh-CN"/>
        </w:rPr>
        <w:t>投标人</w:t>
      </w:r>
      <w:r>
        <w:rPr>
          <w:rFonts w:hint="eastAsia"/>
          <w:color w:val="auto"/>
          <w:sz w:val="24"/>
          <w:szCs w:val="24"/>
        </w:rPr>
        <w:t>在经营活动中无违规经营假劣药品而受到处罚记录</w:t>
      </w:r>
      <w:r>
        <w:rPr>
          <w:rFonts w:hint="eastAsia"/>
          <w:color w:val="auto"/>
          <w:sz w:val="24"/>
          <w:szCs w:val="24"/>
          <w:lang w:eastAsia="zh-CN"/>
        </w:rPr>
        <w:t>；</w:t>
      </w:r>
    </w:p>
    <w:p>
      <w:pPr>
        <w:shd w:val="clear" w:color="auto" w:fill="FFFFFF"/>
        <w:tabs>
          <w:tab w:val="left" w:pos="900"/>
          <w:tab w:val="left" w:pos="5366"/>
        </w:tabs>
        <w:snapToGrid w:val="0"/>
        <w:spacing w:line="360" w:lineRule="auto"/>
        <w:ind w:firstLine="480" w:firstLineChars="200"/>
        <w:outlineLvl w:val="5"/>
        <w:rPr>
          <w:rFonts w:hint="eastAsia" w:hAnsi="宋体" w:cs="宋体"/>
          <w:color w:val="auto"/>
          <w:sz w:val="24"/>
        </w:rPr>
      </w:pPr>
      <w:r>
        <w:rPr>
          <w:rFonts w:hint="eastAsia" w:hAnsi="宋体" w:cs="宋体"/>
          <w:color w:val="auto"/>
          <w:sz w:val="24"/>
        </w:rPr>
        <w:t>2.3配送企业供应品种必须承诺执行“两票制”；</w:t>
      </w:r>
    </w:p>
    <w:p>
      <w:pPr>
        <w:shd w:val="clear" w:color="auto" w:fill="FFFFFF"/>
        <w:tabs>
          <w:tab w:val="left" w:pos="900"/>
          <w:tab w:val="left" w:pos="5366"/>
        </w:tabs>
        <w:snapToGrid w:val="0"/>
        <w:spacing w:line="360" w:lineRule="auto"/>
        <w:ind w:firstLine="480" w:firstLineChars="200"/>
        <w:outlineLvl w:val="5"/>
        <w:rPr>
          <w:rFonts w:hint="eastAsia" w:hAnsi="宋体" w:cs="宋体"/>
          <w:color w:val="auto"/>
          <w:sz w:val="24"/>
          <w:lang w:val="en-US" w:eastAsia="zh-CN"/>
        </w:rPr>
      </w:pPr>
      <w:r>
        <w:rPr>
          <w:rFonts w:hint="eastAsia" w:hAnsi="宋体" w:cs="宋体"/>
          <w:color w:val="auto"/>
          <w:sz w:val="24"/>
          <w:lang w:val="en-US" w:eastAsia="zh-CN"/>
        </w:rPr>
        <w:t>2.4投标人拥有与配送业务相适应的仓储设备，经营生物制品必须有冷藏库，冷链物流车；</w:t>
      </w:r>
    </w:p>
    <w:p>
      <w:pPr>
        <w:shd w:val="clear" w:color="auto" w:fill="FFFFFF"/>
        <w:tabs>
          <w:tab w:val="left" w:pos="900"/>
          <w:tab w:val="left" w:pos="5366"/>
        </w:tabs>
        <w:snapToGrid w:val="0"/>
        <w:spacing w:line="360" w:lineRule="auto"/>
        <w:ind w:firstLine="480" w:firstLineChars="200"/>
        <w:outlineLvl w:val="5"/>
        <w:rPr>
          <w:rFonts w:hint="default" w:hAnsi="宋体" w:cs="宋体"/>
          <w:color w:val="auto"/>
          <w:sz w:val="24"/>
          <w:lang w:val="en-US" w:eastAsia="zh-CN"/>
        </w:rPr>
      </w:pPr>
      <w:r>
        <w:rPr>
          <w:rFonts w:hint="eastAsia" w:hAnsi="宋体" w:cs="宋体"/>
          <w:color w:val="auto"/>
          <w:sz w:val="24"/>
          <w:lang w:val="en-US" w:eastAsia="zh-CN"/>
        </w:rPr>
        <w:t>2.5投标人具备能实现对药品购进、储存、销售、配送等全过程质量监控的信息管理系统。</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40"/>
        <w:jc w:val="both"/>
        <w:rPr>
          <w:rFonts w:hint="eastAsia" w:ascii="微软雅黑" w:hAnsi="微软雅黑" w:eastAsia="微软雅黑" w:cs="微软雅黑"/>
          <w:i w:val="0"/>
          <w:iCs w:val="0"/>
          <w:caps w:val="0"/>
          <w:color w:val="333333"/>
          <w:spacing w:val="0"/>
          <w:sz w:val="28"/>
          <w:szCs w:val="28"/>
        </w:rPr>
      </w:pPr>
    </w:p>
    <w:p>
      <w:pPr>
        <w:rPr>
          <w:rFonts w:hint="eastAsia" w:asciiTheme="majorEastAsia" w:hAnsiTheme="majorEastAsia" w:eastAsiaTheme="majorEastAsia"/>
          <w:sz w:val="40"/>
        </w:rPr>
      </w:pPr>
      <w:r>
        <w:rPr>
          <w:rFonts w:hint="eastAsia" w:asciiTheme="majorEastAsia" w:hAnsiTheme="majorEastAsia" w:eastAsiaTheme="majorEastAsia"/>
          <w:sz w:val="40"/>
        </w:rPr>
        <w:br w:type="page"/>
      </w:r>
    </w:p>
    <w:p>
      <w:pPr>
        <w:pStyle w:val="3"/>
        <w:jc w:val="center"/>
        <w:rPr>
          <w:rFonts w:asciiTheme="majorEastAsia" w:hAnsiTheme="majorEastAsia" w:eastAsiaTheme="majorEastAsia"/>
          <w:sz w:val="40"/>
        </w:rPr>
      </w:pPr>
      <w:r>
        <w:rPr>
          <w:rFonts w:hint="eastAsia" w:asciiTheme="majorEastAsia" w:hAnsiTheme="majorEastAsia" w:eastAsiaTheme="majorEastAsia"/>
          <w:b/>
          <w:bCs w:val="0"/>
          <w:sz w:val="40"/>
        </w:rPr>
        <w:t>第</w:t>
      </w:r>
      <w:r>
        <w:rPr>
          <w:rFonts w:hint="eastAsia" w:asciiTheme="majorEastAsia" w:hAnsiTheme="majorEastAsia" w:eastAsiaTheme="majorEastAsia"/>
          <w:b/>
          <w:bCs w:val="0"/>
          <w:sz w:val="40"/>
          <w:lang w:val="en-US" w:eastAsia="zh-CN"/>
        </w:rPr>
        <w:t>二</w:t>
      </w:r>
      <w:r>
        <w:rPr>
          <w:rFonts w:hint="eastAsia" w:asciiTheme="majorEastAsia" w:hAnsiTheme="majorEastAsia" w:eastAsiaTheme="majorEastAsia"/>
          <w:b/>
          <w:bCs w:val="0"/>
          <w:sz w:val="40"/>
        </w:rPr>
        <w:t>章  比选文件格式</w:t>
      </w:r>
      <w:bookmarkEnd w:id="0"/>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bookmarkStart w:id="1" w:name="_Toc217446082"/>
      <w:r>
        <w:rPr>
          <w:rFonts w:hint="eastAsia" w:ascii="宋体" w:hAnsi="宋体" w:eastAsia="宋体" w:cs="Times New Roman"/>
          <w:szCs w:val="28"/>
          <w:lang w:val="en-US" w:eastAsia="zh-CN"/>
        </w:rPr>
        <w:t>资格要求承诺函</w:t>
      </w:r>
    </w:p>
    <w:p>
      <w:pPr>
        <w:widowControl/>
        <w:spacing w:line="360" w:lineRule="atLeast"/>
        <w:jc w:val="left"/>
        <w:rPr>
          <w:rFonts w:ascii="宋体" w:hAnsi="宋体" w:eastAsia="宋体"/>
          <w:sz w:val="24"/>
          <w:highlight w:val="none"/>
        </w:rPr>
      </w:pPr>
      <w:r>
        <w:rPr>
          <w:rFonts w:hint="eastAsia" w:ascii="宋体" w:hAnsi="宋体" w:eastAsia="宋体" w:cs="宋体"/>
          <w:b w:val="0"/>
          <w:bCs w:val="0"/>
          <w:i w:val="0"/>
          <w:iCs w:val="0"/>
          <w:color w:val="000000"/>
          <w:spacing w:val="0"/>
          <w:w w:val="100"/>
          <w:sz w:val="24"/>
          <w:szCs w:val="24"/>
          <w:vertAlign w:val="baseline"/>
        </w:rPr>
        <w:t>简阳市人民医院</w:t>
      </w:r>
      <w:r>
        <w:rPr>
          <w:rFonts w:hint="eastAsia" w:ascii="宋体" w:hAnsi="宋体" w:eastAsia="宋体"/>
          <w:sz w:val="24"/>
          <w:highlight w:val="none"/>
        </w:rPr>
        <w:t>：</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我单位作为本次采购项目的遴选申请人，根据遴选文件要求，现郑重承诺如下：</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具备本项目规定的条件：</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（一）具有独立承担民事责任的能力；</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（二）具有良好的商业信誉和健全的财务会计制度；</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（三）具有履行合同所必需的设备和专业技术能力；</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（四）有依法缴纳税收和社会保障资金的良好记录；</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（五）参加本次采购活动前三年内，在经营活动中没有重大违法记录；</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（六）法律、行政法规规定的其他条件；</w:t>
      </w:r>
    </w:p>
    <w:p>
      <w:pPr>
        <w:widowControl/>
        <w:spacing w:line="360" w:lineRule="atLeast"/>
        <w:ind w:firstLine="480" w:firstLineChars="200"/>
        <w:jc w:val="left"/>
        <w:rPr>
          <w:rFonts w:hint="eastAsia" w:ascii="宋体" w:hAnsi="宋体" w:eastAsia="宋体"/>
          <w:sz w:val="24"/>
          <w:highlight w:val="none"/>
          <w:lang w:eastAsia="zh-CN"/>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七</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本次</w:t>
      </w:r>
      <w:r>
        <w:rPr>
          <w:rFonts w:hint="eastAsia" w:ascii="宋体" w:hAnsi="宋体" w:eastAsia="宋体"/>
          <w:sz w:val="24"/>
          <w:highlight w:val="none"/>
          <w:lang w:eastAsia="zh-CN"/>
        </w:rPr>
        <w:t>采购项目提出的特殊条件</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本单位对上述承诺的内容事项真实性负责。如经查实上述承诺的内容事项存在虚假，我单位愿意接受以提供虚假材料谋取中选追究法律责任。</w:t>
      </w:r>
    </w:p>
    <w:p>
      <w:pPr>
        <w:pStyle w:val="40"/>
        <w:ind w:firstLine="480"/>
        <w:rPr>
          <w:rFonts w:ascii="宋体" w:hAnsi="宋体" w:eastAsia="宋体"/>
          <w:highlight w:val="none"/>
        </w:rPr>
      </w:pP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投标人名称：（盖章）</w:t>
      </w: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法定代表人或授权代表（签字）：</w:t>
      </w: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日期：</w:t>
      </w:r>
    </w:p>
    <w:p>
      <w:pPr>
        <w:rPr>
          <w:rFonts w:hint="eastAsia" w:asciiTheme="majorEastAsia" w:hAnsiTheme="majorEastAsia" w:eastAsiaTheme="majorEastAsia"/>
          <w:szCs w:val="28"/>
        </w:rPr>
      </w:pPr>
      <w:r>
        <w:rPr>
          <w:rFonts w:hint="eastAsia" w:asciiTheme="majorEastAsia" w:hAnsiTheme="majorEastAsia" w:eastAsiaTheme="majorEastAsia"/>
          <w:szCs w:val="28"/>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投标函</w:t>
      </w:r>
      <w:bookmarkEnd w:id="1"/>
    </w:p>
    <w:p>
      <w:pPr>
        <w:pStyle w:val="14"/>
        <w:keepNext w:val="0"/>
        <w:keepLines w:val="0"/>
        <w:widowControl/>
        <w:suppressLineNumbers w:val="0"/>
        <w:spacing w:before="0" w:beforeAutospacing="0" w:after="120" w:afterAutospacing="0" w:line="560" w:lineRule="exact"/>
        <w:ind w:left="0" w:right="0"/>
        <w:jc w:val="both"/>
        <w:rPr>
          <w:sz w:val="24"/>
          <w:szCs w:val="24"/>
        </w:rPr>
      </w:pPr>
      <w:r>
        <w:rPr>
          <w:rFonts w:hint="eastAsia" w:ascii="宋体" w:hAnsi="宋体" w:eastAsia="宋体" w:cs="宋体"/>
          <w:b w:val="0"/>
          <w:bCs w:val="0"/>
          <w:i w:val="0"/>
          <w:iCs w:val="0"/>
          <w:color w:val="000000"/>
          <w:spacing w:val="0"/>
          <w:w w:val="100"/>
          <w:sz w:val="24"/>
          <w:szCs w:val="24"/>
          <w:vertAlign w:val="baseline"/>
        </w:rPr>
        <w:t>简阳市人民医院：</w:t>
      </w:r>
    </w:p>
    <w:p>
      <w:pPr>
        <w:pStyle w:val="9"/>
        <w:spacing w:line="240" w:lineRule="auto"/>
        <w:ind w:left="418" w:leftChars="123" w:firstLine="480" w:firstLineChars="200"/>
        <w:rPr>
          <w:rFonts w:asciiTheme="majorEastAsia" w:hAnsiTheme="majorEastAsia" w:eastAsiaTheme="majorEastAsia"/>
          <w:bCs/>
          <w:sz w:val="24"/>
        </w:rPr>
      </w:pPr>
      <w:r>
        <w:rPr>
          <w:rFonts w:hint="eastAsia" w:asciiTheme="majorEastAsia" w:hAnsiTheme="majorEastAsia" w:eastAsiaTheme="majorEastAsia"/>
          <w:bCs/>
          <w:sz w:val="24"/>
        </w:rPr>
        <w:t>我方就参加本次比选有关事项郑重声明如下：</w:t>
      </w:r>
    </w:p>
    <w:p>
      <w:pPr>
        <w:pStyle w:val="9"/>
        <w:spacing w:line="240" w:lineRule="auto"/>
        <w:ind w:left="418" w:leftChars="123" w:firstLine="480" w:firstLineChars="200"/>
        <w:rPr>
          <w:rFonts w:asciiTheme="majorEastAsia" w:hAnsiTheme="majorEastAsia" w:eastAsiaTheme="majorEastAsia"/>
          <w:bCs/>
          <w:sz w:val="24"/>
        </w:rPr>
      </w:pPr>
      <w:r>
        <w:rPr>
          <w:rFonts w:hint="eastAsia" w:asciiTheme="majorEastAsia" w:hAnsiTheme="majorEastAsia" w:eastAsiaTheme="majorEastAsia"/>
          <w:bCs/>
          <w:sz w:val="24"/>
          <w:lang w:val="en-US" w:eastAsia="zh-CN"/>
        </w:rPr>
        <w:t>一、</w:t>
      </w:r>
      <w:r>
        <w:rPr>
          <w:rFonts w:hint="eastAsia" w:asciiTheme="majorEastAsia" w:hAnsiTheme="majorEastAsia" w:eastAsiaTheme="majorEastAsia"/>
          <w:bCs/>
          <w:sz w:val="24"/>
        </w:rPr>
        <w:t>我方全面研究了“简阳市人民医院静注人免疫球蛋配送服务”项目</w:t>
      </w:r>
      <w:r>
        <w:rPr>
          <w:rFonts w:hint="eastAsia" w:asciiTheme="majorEastAsia" w:hAnsiTheme="majorEastAsia" w:eastAsiaTheme="majorEastAsia"/>
          <w:bCs/>
          <w:sz w:val="24"/>
          <w:lang w:val="en-US" w:eastAsia="zh-CN"/>
        </w:rPr>
        <w:t>比选方案</w:t>
      </w:r>
      <w:r>
        <w:rPr>
          <w:rFonts w:hint="eastAsia" w:asciiTheme="majorEastAsia" w:hAnsiTheme="majorEastAsia" w:eastAsiaTheme="majorEastAsia"/>
          <w:bCs/>
          <w:sz w:val="24"/>
        </w:rPr>
        <w:t>；决定参加贵单位组织的本项目投标。</w:t>
      </w:r>
    </w:p>
    <w:p>
      <w:pPr>
        <w:pStyle w:val="9"/>
        <w:spacing w:line="240" w:lineRule="auto"/>
        <w:ind w:left="918" w:leftChars="270"/>
        <w:rPr>
          <w:rFonts w:asciiTheme="majorEastAsia" w:hAnsiTheme="majorEastAsia" w:eastAsiaTheme="majorEastAsia"/>
          <w:bCs/>
          <w:sz w:val="24"/>
        </w:rPr>
      </w:pPr>
      <w:r>
        <w:rPr>
          <w:rFonts w:hint="eastAsia" w:asciiTheme="majorEastAsia" w:hAnsiTheme="majorEastAsia" w:eastAsiaTheme="majorEastAsia"/>
          <w:bCs/>
          <w:sz w:val="24"/>
        </w:rPr>
        <w:t>二、我方提交的所有投标文件、资料都是准确和真实的，如有虚假或隐</w:t>
      </w:r>
    </w:p>
    <w:p>
      <w:pPr>
        <w:pStyle w:val="9"/>
        <w:spacing w:line="240" w:lineRule="auto"/>
        <w:ind w:left="418" w:leftChars="123"/>
        <w:rPr>
          <w:rFonts w:asciiTheme="majorEastAsia" w:hAnsiTheme="majorEastAsia" w:eastAsiaTheme="majorEastAsia"/>
          <w:bCs/>
          <w:sz w:val="24"/>
        </w:rPr>
      </w:pPr>
      <w:r>
        <w:rPr>
          <w:rFonts w:hint="eastAsia" w:asciiTheme="majorEastAsia" w:hAnsiTheme="majorEastAsia" w:eastAsiaTheme="majorEastAsia"/>
          <w:bCs/>
          <w:sz w:val="24"/>
        </w:rPr>
        <w:t>瞒，我方愿意承担一切法律责任。</w:t>
      </w:r>
    </w:p>
    <w:p>
      <w:pPr>
        <w:pStyle w:val="9"/>
        <w:spacing w:line="240" w:lineRule="auto"/>
        <w:ind w:left="918" w:leftChars="270"/>
        <w:rPr>
          <w:rFonts w:asciiTheme="majorEastAsia" w:hAnsiTheme="majorEastAsia" w:eastAsiaTheme="majorEastAsia"/>
          <w:bCs/>
          <w:sz w:val="24"/>
        </w:rPr>
      </w:pPr>
      <w:r>
        <w:rPr>
          <w:rFonts w:hint="eastAsia" w:asciiTheme="majorEastAsia" w:hAnsiTheme="majorEastAsia" w:eastAsiaTheme="majorEastAsia"/>
          <w:bCs/>
          <w:sz w:val="24"/>
        </w:rPr>
        <w:t>三、如果我方中标，将履行比选文件中规定的各项要求以及我方投标文</w:t>
      </w:r>
    </w:p>
    <w:p>
      <w:pPr>
        <w:pStyle w:val="9"/>
        <w:spacing w:line="240" w:lineRule="auto"/>
        <w:ind w:left="418" w:leftChars="123"/>
        <w:rPr>
          <w:rFonts w:asciiTheme="majorEastAsia" w:hAnsiTheme="majorEastAsia" w:eastAsiaTheme="majorEastAsia"/>
          <w:bCs/>
          <w:sz w:val="24"/>
        </w:rPr>
      </w:pPr>
      <w:r>
        <w:rPr>
          <w:rFonts w:hint="eastAsia" w:asciiTheme="majorEastAsia" w:hAnsiTheme="majorEastAsia" w:eastAsiaTheme="majorEastAsia"/>
          <w:bCs/>
          <w:sz w:val="24"/>
        </w:rPr>
        <w:t>件的各项承诺。</w:t>
      </w:r>
    </w:p>
    <w:p>
      <w:pPr>
        <w:pStyle w:val="9"/>
        <w:spacing w:line="240" w:lineRule="auto"/>
        <w:ind w:left="918" w:leftChars="270"/>
        <w:rPr>
          <w:rFonts w:asciiTheme="majorEastAsia" w:hAnsiTheme="majorEastAsia" w:eastAsiaTheme="majorEastAsia"/>
          <w:bCs/>
          <w:sz w:val="24"/>
        </w:rPr>
      </w:pPr>
      <w:r>
        <w:rPr>
          <w:rFonts w:hint="eastAsia" w:asciiTheme="majorEastAsia" w:hAnsiTheme="majorEastAsia" w:eastAsiaTheme="majorEastAsia"/>
          <w:bCs/>
          <w:sz w:val="24"/>
        </w:rPr>
        <w:t>四、我方理解，最低报价不是中标的唯一条件。</w:t>
      </w:r>
    </w:p>
    <w:p>
      <w:pPr>
        <w:pStyle w:val="9"/>
        <w:spacing w:line="240" w:lineRule="auto"/>
        <w:ind w:left="918" w:leftChars="270"/>
        <w:rPr>
          <w:rFonts w:hint="default" w:asciiTheme="majorEastAsia" w:hAnsiTheme="majorEastAsia" w:eastAsiaTheme="majorEastAsia"/>
          <w:bCs/>
          <w:sz w:val="24"/>
          <w:lang w:val="en-US" w:eastAsia="zh-CN"/>
        </w:rPr>
      </w:pPr>
      <w:r>
        <w:rPr>
          <w:rFonts w:hint="eastAsia" w:asciiTheme="majorEastAsia" w:hAnsiTheme="majorEastAsia" w:eastAsiaTheme="majorEastAsia"/>
          <w:bCs/>
          <w:sz w:val="24"/>
          <w:lang w:val="en-US" w:eastAsia="zh-CN"/>
        </w:rPr>
        <w:t>五、我方完全满足第三章服务及商务要求的相关要求。</w:t>
      </w:r>
    </w:p>
    <w:p>
      <w:pPr>
        <w:pStyle w:val="9"/>
        <w:spacing w:line="240" w:lineRule="auto"/>
        <w:ind w:left="918" w:leftChars="270"/>
        <w:rPr>
          <w:rFonts w:asciiTheme="majorEastAsia" w:hAnsiTheme="majorEastAsia" w:eastAsiaTheme="majorEastAsia"/>
          <w:bCs/>
          <w:sz w:val="24"/>
        </w:rPr>
      </w:pP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投标人名称：（盖章）</w:t>
      </w: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法定代表人或授权代表（签字）：</w:t>
      </w:r>
    </w:p>
    <w:p>
      <w:pPr>
        <w:pStyle w:val="9"/>
        <w:spacing w:line="240" w:lineRule="auto"/>
        <w:ind w:left="0" w:leftChars="0" w:firstLine="0" w:firstLineChars="0"/>
        <w:rPr>
          <w:rFonts w:asciiTheme="majorEastAsia" w:hAnsiTheme="majorEastAsia" w:eastAsiaTheme="majorEastAsia"/>
          <w:bCs/>
          <w:sz w:val="24"/>
        </w:rPr>
      </w:pPr>
      <w:r>
        <w:rPr>
          <w:rFonts w:hint="eastAsia" w:asciiTheme="majorEastAsia" w:hAnsiTheme="majorEastAsia" w:eastAsiaTheme="majorEastAsia"/>
          <w:bCs/>
          <w:sz w:val="24"/>
        </w:rPr>
        <w:t>日期：</w:t>
      </w:r>
    </w:p>
    <w:p>
      <w:pPr>
        <w:pStyle w:val="9"/>
        <w:spacing w:line="240" w:lineRule="auto"/>
        <w:ind w:left="680" w:firstLine="480" w:firstLineChars="200"/>
        <w:rPr>
          <w:rFonts w:asciiTheme="majorEastAsia" w:hAnsiTheme="majorEastAsia" w:eastAsiaTheme="majorEastAsia"/>
          <w:bCs/>
          <w:sz w:val="24"/>
        </w:rPr>
      </w:pPr>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bookmarkStart w:id="2" w:name="_Toc217446083"/>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p>
    <w:p>
      <w:pPr>
        <w:pStyle w:val="14"/>
        <w:keepNext w:val="0"/>
        <w:keepLines w:val="0"/>
        <w:widowControl/>
        <w:numPr>
          <w:ilvl w:val="0"/>
          <w:numId w:val="0"/>
        </w:numPr>
        <w:suppressLineNumbers w:val="0"/>
        <w:spacing w:before="0" w:beforeAutospacing="0" w:after="0" w:afterAutospacing="0" w:line="240" w:lineRule="auto"/>
        <w:ind w:left="420" w:leftChars="0" w:right="0" w:rightChars="0"/>
        <w:jc w:val="both"/>
      </w:pPr>
    </w:p>
    <w:p>
      <w:pPr>
        <w:rPr>
          <w:rFonts w:hint="eastAsia" w:cs="Times New Roman" w:asciiTheme="majorEastAsia" w:hAnsiTheme="majorEastAsia" w:eastAsiaTheme="majorEastAsia"/>
          <w:b/>
          <w:bCs/>
          <w:sz w:val="32"/>
          <w:szCs w:val="28"/>
          <w:lang w:val="en-US" w:eastAsia="zh-CN" w:bidi="ar-SA"/>
        </w:rPr>
      </w:pPr>
      <w:r>
        <w:rPr>
          <w:rFonts w:hint="eastAsia" w:cs="Times New Roman" w:asciiTheme="majorEastAsia" w:hAnsiTheme="majorEastAsia" w:eastAsiaTheme="majorEastAsia"/>
          <w:b/>
          <w:bCs/>
          <w:sz w:val="32"/>
          <w:szCs w:val="28"/>
          <w:lang w:val="en-US" w:eastAsia="zh-CN" w:bidi="ar-SA"/>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非围标串标承诺函</w:t>
      </w:r>
    </w:p>
    <w:p>
      <w:pPr>
        <w:pStyle w:val="14"/>
        <w:keepNext w:val="0"/>
        <w:keepLines w:val="0"/>
        <w:widowControl/>
        <w:suppressLineNumbers w:val="0"/>
        <w:spacing w:before="0" w:beforeAutospacing="0" w:after="120" w:afterAutospacing="0" w:line="560" w:lineRule="exact"/>
        <w:ind w:left="0" w:right="0"/>
        <w:jc w:val="both"/>
        <w:rPr>
          <w:sz w:val="24"/>
          <w:szCs w:val="24"/>
        </w:rPr>
      </w:pPr>
      <w:r>
        <w:rPr>
          <w:rFonts w:hint="eastAsia" w:ascii="宋体" w:hAnsi="宋体" w:eastAsia="宋体" w:cs="宋体"/>
          <w:b w:val="0"/>
          <w:bCs w:val="0"/>
          <w:i w:val="0"/>
          <w:iCs w:val="0"/>
          <w:color w:val="000000"/>
          <w:spacing w:val="0"/>
          <w:w w:val="100"/>
          <w:sz w:val="24"/>
          <w:szCs w:val="24"/>
          <w:vertAlign w:val="baseline"/>
        </w:rPr>
        <w:t>简阳市人民医院：</w:t>
      </w:r>
    </w:p>
    <w:p>
      <w:pPr>
        <w:pStyle w:val="14"/>
        <w:keepNext w:val="0"/>
        <w:keepLines w:val="0"/>
        <w:widowControl/>
        <w:suppressLineNumbers w:val="0"/>
        <w:spacing w:before="0" w:beforeAutospacing="0" w:after="120" w:afterAutospacing="0" w:line="560" w:lineRule="exact"/>
        <w:ind w:left="0" w:right="0" w:firstLine="420"/>
        <w:jc w:val="both"/>
        <w:rPr>
          <w:sz w:val="24"/>
          <w:szCs w:val="24"/>
        </w:rPr>
      </w:pPr>
      <w:r>
        <w:rPr>
          <w:rFonts w:hint="eastAsia" w:ascii="宋体" w:hAnsi="宋体" w:eastAsia="宋体" w:cs="宋体"/>
          <w:b w:val="0"/>
          <w:bCs w:val="0"/>
          <w:i w:val="0"/>
          <w:iCs w:val="0"/>
          <w:color w:val="000000"/>
          <w:spacing w:val="0"/>
          <w:w w:val="100"/>
          <w:sz w:val="24"/>
          <w:szCs w:val="24"/>
          <w:vertAlign w:val="baseline"/>
        </w:rPr>
        <w:t>本单位</w:t>
      </w:r>
      <w:r>
        <w:rPr>
          <w:rFonts w:hint="eastAsia" w:ascii="宋体" w:hAnsi="宋体" w:eastAsia="宋体" w:cs="宋体"/>
          <w:b w:val="0"/>
          <w:bCs w:val="0"/>
          <w:i w:val="0"/>
          <w:iCs w:val="0"/>
          <w:color w:val="000000"/>
          <w:spacing w:val="0"/>
          <w:w w:val="100"/>
          <w:sz w:val="24"/>
          <w:szCs w:val="24"/>
          <w:u w:val="single"/>
          <w:vertAlign w:val="baseline"/>
        </w:rPr>
        <w:t> XXXX（供应商名称）</w:t>
      </w:r>
      <w:r>
        <w:rPr>
          <w:rFonts w:hint="eastAsia" w:ascii="宋体" w:hAnsi="宋体" w:eastAsia="宋体" w:cs="宋体"/>
          <w:b w:val="0"/>
          <w:bCs w:val="0"/>
          <w:i w:val="0"/>
          <w:iCs w:val="0"/>
          <w:color w:val="000000"/>
          <w:spacing w:val="0"/>
          <w:w w:val="100"/>
          <w:sz w:val="24"/>
          <w:szCs w:val="24"/>
          <w:vertAlign w:val="baseline"/>
        </w:rPr>
        <w:t>参加 </w:t>
      </w:r>
      <w:r>
        <w:rPr>
          <w:rFonts w:hint="eastAsia" w:ascii="宋体" w:hAnsi="宋体" w:eastAsia="宋体" w:cs="宋体"/>
          <w:b w:val="0"/>
          <w:bCs w:val="0"/>
          <w:i w:val="0"/>
          <w:iCs w:val="0"/>
          <w:color w:val="000000"/>
          <w:spacing w:val="0"/>
          <w:w w:val="100"/>
          <w:sz w:val="24"/>
          <w:szCs w:val="24"/>
          <w:u w:val="single"/>
          <w:vertAlign w:val="baseline"/>
        </w:rPr>
        <w:t>XXXX（项目名称）</w:t>
      </w:r>
      <w:r>
        <w:rPr>
          <w:rFonts w:hint="eastAsia" w:ascii="宋体" w:hAnsi="宋体" w:eastAsia="宋体" w:cs="宋体"/>
          <w:b w:val="0"/>
          <w:bCs w:val="0"/>
          <w:i w:val="0"/>
          <w:iCs w:val="0"/>
          <w:color w:val="000000"/>
          <w:spacing w:val="0"/>
          <w:w w:val="100"/>
          <w:sz w:val="24"/>
          <w:szCs w:val="24"/>
          <w:vertAlign w:val="baseline"/>
        </w:rPr>
        <w:t>的采购活动，并已知晓限制性供应商的要求，现本单位郑重承诺如下：</w:t>
      </w:r>
    </w:p>
    <w:p>
      <w:pPr>
        <w:pStyle w:val="14"/>
        <w:keepNext w:val="0"/>
        <w:keepLines w:val="0"/>
        <w:widowControl/>
        <w:suppressLineNumbers w:val="0"/>
        <w:spacing w:before="0" w:beforeAutospacing="0" w:after="0" w:afterAutospacing="0" w:line="560" w:lineRule="exact"/>
        <w:ind w:left="0" w:right="0" w:firstLine="420"/>
        <w:jc w:val="both"/>
        <w:rPr>
          <w:sz w:val="24"/>
          <w:szCs w:val="24"/>
        </w:rPr>
      </w:pPr>
      <w:r>
        <w:rPr>
          <w:rFonts w:hint="eastAsia" w:cs="宋体"/>
          <w:b w:val="0"/>
          <w:bCs w:val="0"/>
          <w:i w:val="0"/>
          <w:iCs w:val="0"/>
          <w:color w:val="000000"/>
          <w:spacing w:val="0"/>
          <w:w w:val="100"/>
          <w:sz w:val="24"/>
          <w:szCs w:val="24"/>
          <w:vertAlign w:val="baseline"/>
          <w:lang w:val="en-US" w:eastAsia="zh-CN"/>
        </w:rPr>
        <w:t>一、</w:t>
      </w:r>
      <w:r>
        <w:rPr>
          <w:rFonts w:hint="eastAsia" w:ascii="宋体" w:hAnsi="宋体" w:eastAsia="宋体" w:cs="宋体"/>
          <w:b w:val="0"/>
          <w:bCs w:val="0"/>
          <w:i w:val="0"/>
          <w:iCs w:val="0"/>
          <w:color w:val="000000"/>
          <w:spacing w:val="0"/>
          <w:w w:val="100"/>
          <w:sz w:val="24"/>
          <w:szCs w:val="24"/>
          <w:vertAlign w:val="baseline"/>
        </w:rPr>
        <w:t>无不同投标人的投标文件由同一单位或者个人编制；</w:t>
      </w:r>
    </w:p>
    <w:p>
      <w:pPr>
        <w:pStyle w:val="14"/>
        <w:keepNext w:val="0"/>
        <w:keepLines w:val="0"/>
        <w:widowControl/>
        <w:suppressLineNumbers w:val="0"/>
        <w:spacing w:before="0" w:beforeAutospacing="0" w:after="0" w:afterAutospacing="0" w:line="560" w:lineRule="exact"/>
        <w:ind w:left="0" w:right="0" w:firstLine="420"/>
        <w:jc w:val="both"/>
        <w:rPr>
          <w:sz w:val="24"/>
          <w:szCs w:val="24"/>
        </w:rPr>
      </w:pPr>
      <w:r>
        <w:rPr>
          <w:rFonts w:hint="eastAsia" w:cs="宋体"/>
          <w:b w:val="0"/>
          <w:bCs w:val="0"/>
          <w:i w:val="0"/>
          <w:iCs w:val="0"/>
          <w:color w:val="000000"/>
          <w:spacing w:val="0"/>
          <w:w w:val="100"/>
          <w:sz w:val="24"/>
          <w:szCs w:val="24"/>
          <w:vertAlign w:val="baseline"/>
          <w:lang w:val="en-US" w:eastAsia="zh-CN"/>
        </w:rPr>
        <w:t>二、</w:t>
      </w:r>
      <w:r>
        <w:rPr>
          <w:rFonts w:hint="eastAsia" w:ascii="宋体" w:hAnsi="宋体" w:eastAsia="宋体" w:cs="宋体"/>
          <w:b w:val="0"/>
          <w:bCs w:val="0"/>
          <w:i w:val="0"/>
          <w:iCs w:val="0"/>
          <w:color w:val="000000"/>
          <w:spacing w:val="0"/>
          <w:w w:val="100"/>
          <w:sz w:val="24"/>
          <w:szCs w:val="24"/>
          <w:vertAlign w:val="baseline"/>
        </w:rPr>
        <w:t>无不同投标人委托同一单位或者个人办理投标事宜；</w:t>
      </w:r>
    </w:p>
    <w:p>
      <w:pPr>
        <w:pStyle w:val="14"/>
        <w:keepNext w:val="0"/>
        <w:keepLines w:val="0"/>
        <w:widowControl/>
        <w:suppressLineNumbers w:val="0"/>
        <w:spacing w:before="0" w:beforeAutospacing="0" w:after="0" w:afterAutospacing="0" w:line="560" w:lineRule="exact"/>
        <w:ind w:left="0" w:right="0" w:firstLine="420"/>
        <w:jc w:val="left"/>
        <w:rPr>
          <w:sz w:val="24"/>
          <w:szCs w:val="24"/>
        </w:rPr>
      </w:pPr>
      <w:r>
        <w:rPr>
          <w:rFonts w:hint="eastAsia" w:cs="宋体"/>
          <w:b w:val="0"/>
          <w:bCs w:val="0"/>
          <w:i w:val="0"/>
          <w:iCs w:val="0"/>
          <w:color w:val="000000"/>
          <w:spacing w:val="0"/>
          <w:w w:val="100"/>
          <w:sz w:val="24"/>
          <w:szCs w:val="24"/>
          <w:vertAlign w:val="baseline"/>
          <w:lang w:val="en-US" w:eastAsia="zh-CN"/>
        </w:rPr>
        <w:t>三、</w:t>
      </w:r>
      <w:r>
        <w:rPr>
          <w:rFonts w:hint="eastAsia" w:ascii="宋体" w:hAnsi="宋体" w:eastAsia="宋体" w:cs="宋体"/>
          <w:b w:val="0"/>
          <w:bCs w:val="0"/>
          <w:i w:val="0"/>
          <w:iCs w:val="0"/>
          <w:color w:val="000000"/>
          <w:spacing w:val="0"/>
          <w:w w:val="100"/>
          <w:sz w:val="24"/>
          <w:szCs w:val="24"/>
          <w:vertAlign w:val="baseline"/>
        </w:rPr>
        <w:t>无不同投标人的投标文件载明的项目管理成员或者联系人员为同一人；（项目管理成员系指投标文件里供应商提供的法定代表人、被授权人及在投标文件里明确为本项目实施服务的具体人员）；</w:t>
      </w:r>
    </w:p>
    <w:p>
      <w:pPr>
        <w:pStyle w:val="14"/>
        <w:keepNext w:val="0"/>
        <w:keepLines w:val="0"/>
        <w:widowControl/>
        <w:suppressLineNumbers w:val="0"/>
        <w:spacing w:before="0" w:beforeAutospacing="0" w:after="0" w:afterAutospacing="0" w:line="560" w:lineRule="exact"/>
        <w:ind w:left="0" w:right="0" w:firstLine="420"/>
        <w:jc w:val="left"/>
        <w:rPr>
          <w:sz w:val="24"/>
          <w:szCs w:val="24"/>
        </w:rPr>
      </w:pPr>
      <w:r>
        <w:rPr>
          <w:rFonts w:hint="eastAsia" w:cs="宋体"/>
          <w:b w:val="0"/>
          <w:bCs w:val="0"/>
          <w:i w:val="0"/>
          <w:iCs w:val="0"/>
          <w:color w:val="000000"/>
          <w:spacing w:val="0"/>
          <w:w w:val="100"/>
          <w:sz w:val="24"/>
          <w:szCs w:val="24"/>
          <w:vertAlign w:val="baseline"/>
          <w:lang w:val="en-US" w:eastAsia="zh-CN"/>
        </w:rPr>
        <w:t>四、</w:t>
      </w:r>
      <w:r>
        <w:rPr>
          <w:rFonts w:hint="eastAsia" w:ascii="宋体" w:hAnsi="宋体" w:eastAsia="宋体" w:cs="宋体"/>
          <w:b w:val="0"/>
          <w:bCs w:val="0"/>
          <w:i w:val="0"/>
          <w:iCs w:val="0"/>
          <w:color w:val="000000"/>
          <w:spacing w:val="0"/>
          <w:w w:val="100"/>
          <w:sz w:val="24"/>
          <w:szCs w:val="24"/>
          <w:vertAlign w:val="baseline"/>
        </w:rPr>
        <w:t>无不同投标人的投标文件异常一致或者投标报价呈规律性差异；</w:t>
      </w:r>
    </w:p>
    <w:p>
      <w:pPr>
        <w:pStyle w:val="14"/>
        <w:keepNext w:val="0"/>
        <w:keepLines w:val="0"/>
        <w:widowControl/>
        <w:suppressLineNumbers w:val="0"/>
        <w:spacing w:before="0" w:beforeAutospacing="0" w:after="0" w:afterAutospacing="0" w:line="560" w:lineRule="exact"/>
        <w:ind w:left="0" w:right="0" w:firstLine="420"/>
        <w:jc w:val="left"/>
        <w:rPr>
          <w:sz w:val="24"/>
          <w:szCs w:val="24"/>
        </w:rPr>
      </w:pPr>
      <w:r>
        <w:rPr>
          <w:rFonts w:hint="eastAsia" w:cs="宋体"/>
          <w:b w:val="0"/>
          <w:bCs w:val="0"/>
          <w:i w:val="0"/>
          <w:iCs w:val="0"/>
          <w:color w:val="000000"/>
          <w:spacing w:val="0"/>
          <w:w w:val="100"/>
          <w:sz w:val="24"/>
          <w:szCs w:val="24"/>
          <w:vertAlign w:val="baseline"/>
          <w:lang w:val="en-US" w:eastAsia="zh-CN"/>
        </w:rPr>
        <w:t>五、</w:t>
      </w:r>
      <w:r>
        <w:rPr>
          <w:rFonts w:hint="eastAsia" w:ascii="宋体" w:hAnsi="宋体" w:eastAsia="宋体" w:cs="宋体"/>
          <w:b w:val="0"/>
          <w:bCs w:val="0"/>
          <w:i w:val="0"/>
          <w:iCs w:val="0"/>
          <w:color w:val="000000"/>
          <w:spacing w:val="0"/>
          <w:w w:val="100"/>
          <w:sz w:val="24"/>
          <w:szCs w:val="24"/>
          <w:vertAlign w:val="baseline"/>
        </w:rPr>
        <w:t xml:space="preserve">无不同投标人的投标文件相互混装； </w:t>
      </w:r>
    </w:p>
    <w:p>
      <w:pPr>
        <w:pStyle w:val="14"/>
        <w:keepNext w:val="0"/>
        <w:keepLines w:val="0"/>
        <w:widowControl/>
        <w:suppressLineNumbers w:val="0"/>
        <w:spacing w:before="0" w:beforeAutospacing="0" w:after="0" w:afterAutospacing="0" w:line="560" w:lineRule="exact"/>
        <w:ind w:left="0" w:right="0" w:firstLine="420"/>
        <w:jc w:val="left"/>
        <w:rPr>
          <w:sz w:val="24"/>
          <w:szCs w:val="24"/>
        </w:rPr>
      </w:pPr>
      <w:r>
        <w:rPr>
          <w:rFonts w:hint="eastAsia" w:cs="宋体"/>
          <w:b w:val="0"/>
          <w:bCs w:val="0"/>
          <w:i w:val="0"/>
          <w:iCs w:val="0"/>
          <w:color w:val="000000"/>
          <w:spacing w:val="0"/>
          <w:w w:val="100"/>
          <w:sz w:val="24"/>
          <w:szCs w:val="24"/>
          <w:vertAlign w:val="baseline"/>
          <w:lang w:val="en-US" w:eastAsia="zh-CN"/>
        </w:rPr>
        <w:t>六、</w:t>
      </w:r>
      <w:r>
        <w:rPr>
          <w:rFonts w:hint="eastAsia" w:ascii="宋体" w:hAnsi="宋体" w:eastAsia="宋体" w:cs="宋体"/>
          <w:b w:val="0"/>
          <w:bCs w:val="0"/>
          <w:i w:val="0"/>
          <w:iCs w:val="0"/>
          <w:color w:val="000000"/>
          <w:spacing w:val="0"/>
          <w:w w:val="100"/>
          <w:sz w:val="24"/>
          <w:szCs w:val="24"/>
          <w:vertAlign w:val="baseline"/>
        </w:rPr>
        <w:t>我公司不存在任何串标围标等违反《中华人民共和国政府采购法》等相关法律法规规定的情形。</w:t>
      </w:r>
    </w:p>
    <w:p>
      <w:pPr>
        <w:pStyle w:val="14"/>
        <w:keepNext w:val="0"/>
        <w:keepLines w:val="0"/>
        <w:widowControl/>
        <w:suppressLineNumbers w:val="0"/>
        <w:spacing w:before="0" w:beforeAutospacing="0" w:after="120" w:afterAutospacing="0" w:line="560" w:lineRule="exact"/>
        <w:ind w:left="0" w:right="0" w:firstLine="420"/>
        <w:jc w:val="left"/>
        <w:rPr>
          <w:sz w:val="24"/>
          <w:szCs w:val="24"/>
        </w:rPr>
      </w:pPr>
      <w:r>
        <w:rPr>
          <w:rFonts w:hint="eastAsia" w:ascii="宋体" w:hAnsi="宋体" w:eastAsia="宋体" w:cs="宋体"/>
          <w:b w:val="0"/>
          <w:bCs w:val="0"/>
          <w:i w:val="0"/>
          <w:iCs w:val="0"/>
          <w:color w:val="000000"/>
          <w:spacing w:val="0"/>
          <w:w w:val="100"/>
          <w:sz w:val="24"/>
          <w:szCs w:val="24"/>
          <w:vertAlign w:val="baseline"/>
        </w:rPr>
        <w:t>我单位对上述承诺内容事项的真实性负责。如经查实上述承诺的内容事项存在虚假，本单位愿意承担相关法律责任。</w:t>
      </w:r>
    </w:p>
    <w:p>
      <w:pPr>
        <w:pStyle w:val="14"/>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bCs w:val="0"/>
          <w:i w:val="0"/>
          <w:iCs w:val="0"/>
          <w:color w:val="000000"/>
          <w:spacing w:val="0"/>
          <w:w w:val="100"/>
          <w:sz w:val="24"/>
          <w:szCs w:val="24"/>
          <w:vertAlign w:val="baseline"/>
        </w:rPr>
      </w:pPr>
    </w:p>
    <w:p>
      <w:pPr>
        <w:pStyle w:val="14"/>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bCs w:val="0"/>
          <w:i w:val="0"/>
          <w:iCs w:val="0"/>
          <w:color w:val="000000"/>
          <w:spacing w:val="0"/>
          <w:w w:val="100"/>
          <w:sz w:val="24"/>
          <w:szCs w:val="24"/>
          <w:vertAlign w:val="baseline"/>
        </w:rPr>
      </w:pPr>
    </w:p>
    <w:p>
      <w:pPr>
        <w:pStyle w:val="14"/>
        <w:keepNext w:val="0"/>
        <w:keepLines w:val="0"/>
        <w:widowControl/>
        <w:suppressLineNumbers w:val="0"/>
        <w:spacing w:before="0" w:beforeAutospacing="0" w:after="0" w:afterAutospacing="0" w:line="560" w:lineRule="exact"/>
        <w:ind w:left="0" w:right="0"/>
        <w:jc w:val="left"/>
        <w:rPr>
          <w:sz w:val="24"/>
          <w:szCs w:val="24"/>
        </w:rPr>
      </w:pPr>
      <w:r>
        <w:rPr>
          <w:rFonts w:hint="eastAsia" w:ascii="宋体" w:hAnsi="宋体" w:eastAsia="宋体" w:cs="宋体"/>
          <w:b w:val="0"/>
          <w:bCs w:val="0"/>
          <w:i w:val="0"/>
          <w:iCs w:val="0"/>
          <w:color w:val="000000"/>
          <w:spacing w:val="0"/>
          <w:w w:val="100"/>
          <w:sz w:val="24"/>
          <w:szCs w:val="24"/>
          <w:vertAlign w:val="baseline"/>
        </w:rPr>
        <w:t>投标人名称：        （盖单位公章）</w:t>
      </w:r>
    </w:p>
    <w:p>
      <w:pPr>
        <w:pStyle w:val="14"/>
        <w:keepNext w:val="0"/>
        <w:keepLines w:val="0"/>
        <w:widowControl/>
        <w:suppressLineNumbers w:val="0"/>
        <w:spacing w:before="0" w:beforeAutospacing="0" w:after="0" w:afterAutospacing="0" w:line="560" w:lineRule="exact"/>
        <w:ind w:left="0" w:right="0"/>
        <w:jc w:val="left"/>
        <w:rPr>
          <w:sz w:val="24"/>
          <w:szCs w:val="24"/>
        </w:rPr>
      </w:pPr>
      <w:r>
        <w:rPr>
          <w:rFonts w:hint="eastAsia" w:ascii="宋体" w:hAnsi="宋体" w:eastAsia="宋体" w:cs="宋体"/>
          <w:b w:val="0"/>
          <w:bCs w:val="0"/>
          <w:i w:val="0"/>
          <w:iCs w:val="0"/>
          <w:color w:val="000000"/>
          <w:spacing w:val="0"/>
          <w:w w:val="100"/>
          <w:sz w:val="24"/>
          <w:szCs w:val="24"/>
          <w:vertAlign w:val="baseline"/>
        </w:rPr>
        <w:t>法定代表人或授权代表（签字）：</w:t>
      </w:r>
    </w:p>
    <w:p>
      <w:pPr>
        <w:pStyle w:val="14"/>
        <w:keepNext w:val="0"/>
        <w:keepLines w:val="0"/>
        <w:widowControl/>
        <w:suppressLineNumbers w:val="0"/>
        <w:spacing w:before="0" w:beforeAutospacing="0" w:after="0" w:afterAutospacing="0" w:line="560" w:lineRule="exact"/>
        <w:ind w:left="0" w:right="0"/>
        <w:jc w:val="left"/>
        <w:rPr>
          <w:sz w:val="24"/>
          <w:szCs w:val="24"/>
        </w:rPr>
      </w:pPr>
      <w:r>
        <w:rPr>
          <w:rFonts w:hint="eastAsia" w:ascii="宋体" w:hAnsi="宋体" w:eastAsia="宋体" w:cs="宋体"/>
          <w:b w:val="0"/>
          <w:bCs w:val="0"/>
          <w:i w:val="0"/>
          <w:iCs w:val="0"/>
          <w:color w:val="000000"/>
          <w:spacing w:val="0"/>
          <w:w w:val="100"/>
          <w:sz w:val="24"/>
          <w:szCs w:val="24"/>
          <w:vertAlign w:val="baseline"/>
        </w:rPr>
        <w:t>投标日期：</w:t>
      </w:r>
    </w:p>
    <w:p>
      <w:pPr>
        <w:pStyle w:val="4"/>
        <w:spacing w:line="400" w:lineRule="exact"/>
        <w:jc w:val="center"/>
        <w:rPr>
          <w:rFonts w:ascii="宋体" w:hAnsi="宋体" w:eastAsia="宋体"/>
          <w:szCs w:val="28"/>
        </w:rPr>
      </w:pPr>
    </w:p>
    <w:p>
      <w:pPr>
        <w:rPr>
          <w:rFonts w:hint="eastAsia" w:ascii="宋体" w:hAnsi="宋体" w:eastAsia="宋体"/>
          <w:szCs w:val="28"/>
          <w:lang w:val="en-US" w:eastAsia="zh-CN"/>
        </w:rPr>
      </w:pPr>
      <w:r>
        <w:rPr>
          <w:rFonts w:hint="eastAsia" w:ascii="宋体" w:hAnsi="宋体" w:eastAsia="宋体"/>
          <w:szCs w:val="28"/>
          <w:lang w:val="en-US" w:eastAsia="zh-CN"/>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法定代表人授权书</w:t>
      </w:r>
      <w:bookmarkEnd w:id="2"/>
    </w:p>
    <w:p>
      <w:pPr>
        <w:spacing w:line="400" w:lineRule="exact"/>
        <w:jc w:val="center"/>
        <w:rPr>
          <w:rFonts w:hAnsi="宋体"/>
          <w:b/>
          <w:sz w:val="44"/>
        </w:rPr>
      </w:pPr>
    </w:p>
    <w:p>
      <w:pPr>
        <w:spacing w:line="360" w:lineRule="auto"/>
        <w:rPr>
          <w:rFonts w:hAnsi="宋体"/>
          <w:sz w:val="24"/>
          <w:u w:val="none"/>
        </w:rPr>
      </w:pPr>
      <w:r>
        <w:rPr>
          <w:rFonts w:hint="eastAsia" w:hAnsi="宋体"/>
          <w:bCs/>
          <w:sz w:val="24"/>
          <w:u w:val="none"/>
        </w:rPr>
        <w:t>简</w:t>
      </w:r>
      <w:r>
        <w:rPr>
          <w:rFonts w:hAnsi="宋体"/>
          <w:bCs/>
          <w:sz w:val="24"/>
          <w:u w:val="none"/>
        </w:rPr>
        <w:t>阳市人民医院</w:t>
      </w:r>
      <w:r>
        <w:rPr>
          <w:rFonts w:hint="eastAsia" w:hAnsi="宋体"/>
          <w:sz w:val="24"/>
          <w:u w:val="none"/>
        </w:rPr>
        <w:t>：</w:t>
      </w:r>
    </w:p>
    <w:p>
      <w:pPr>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（被授权人姓名、职务）为我方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”项目投标活动的合法代表，以我方名义全权处理该项目有关投标、签订合同以及执行合同等一切事宜。</w:t>
      </w:r>
    </w:p>
    <w:p>
      <w:pPr>
        <w:spacing w:line="360" w:lineRule="auto"/>
        <w:ind w:firstLine="480" w:firstLineChars="200"/>
        <w:outlineLvl w:val="5"/>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spacing w:line="400" w:lineRule="exact"/>
        <w:ind w:firstLine="480" w:firstLineChars="200"/>
        <w:rPr>
          <w:rFonts w:hAnsi="宋体"/>
          <w:sz w:val="24"/>
        </w:rPr>
      </w:pPr>
    </w:p>
    <w:p>
      <w:pPr>
        <w:spacing w:line="400" w:lineRule="exact"/>
        <w:ind w:firstLine="480" w:firstLineChars="200"/>
        <w:rPr>
          <w:rFonts w:hAnsi="宋体"/>
          <w:sz w:val="24"/>
        </w:rPr>
      </w:pPr>
    </w:p>
    <w:p>
      <w:pPr>
        <w:spacing w:line="400" w:lineRule="exact"/>
        <w:ind w:firstLine="480" w:firstLineChars="200"/>
        <w:rPr>
          <w:rFonts w:hAnsi="宋体"/>
          <w:sz w:val="24"/>
        </w:rPr>
      </w:pPr>
      <w:r>
        <w:rPr>
          <w:rFonts w:hint="eastAsia" w:hAnsi="宋体"/>
          <w:sz w:val="24"/>
        </w:rPr>
        <w:t>法定代表人签字：</w:t>
      </w:r>
    </w:p>
    <w:p>
      <w:pPr>
        <w:spacing w:line="400" w:lineRule="exact"/>
        <w:ind w:firstLine="480" w:firstLineChars="200"/>
        <w:rPr>
          <w:rFonts w:hAnsi="宋体"/>
          <w:sz w:val="24"/>
        </w:rPr>
      </w:pPr>
      <w:r>
        <w:rPr>
          <w:rFonts w:hint="eastAsia" w:hAnsi="宋体"/>
          <w:sz w:val="24"/>
        </w:rPr>
        <w:t>授权代表签字：</w:t>
      </w: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日期：</w:t>
      </w:r>
    </w:p>
    <w:p>
      <w:pPr>
        <w:spacing w:line="400" w:lineRule="exact"/>
        <w:rPr>
          <w:rFonts w:hAnsi="宋体"/>
          <w:sz w:val="32"/>
        </w:rPr>
      </w:pPr>
    </w:p>
    <w:p>
      <w:pPr>
        <w:spacing w:line="400" w:lineRule="exact"/>
        <w:rPr>
          <w:rFonts w:hAnsi="宋体"/>
          <w:sz w:val="32"/>
        </w:rPr>
      </w:pPr>
    </w:p>
    <w:p>
      <w:pPr>
        <w:spacing w:line="400" w:lineRule="exact"/>
        <w:rPr>
          <w:rFonts w:hAnsi="宋体"/>
          <w:sz w:val="32"/>
        </w:rPr>
      </w:pPr>
    </w:p>
    <w:p>
      <w:pPr>
        <w:spacing w:line="400" w:lineRule="exact"/>
        <w:ind w:left="990" w:leftChars="150" w:hanging="480" w:hangingChars="200"/>
        <w:jc w:val="left"/>
        <w:rPr>
          <w:rFonts w:hAnsi="宋体"/>
          <w:sz w:val="24"/>
        </w:rPr>
      </w:pPr>
      <w:r>
        <w:rPr>
          <w:rFonts w:hint="eastAsia" w:hAnsi="宋体"/>
          <w:sz w:val="24"/>
        </w:rPr>
        <w:t>附：</w:t>
      </w:r>
      <w:r>
        <w:rPr>
          <w:rFonts w:hAnsi="宋体"/>
          <w:sz w:val="24"/>
        </w:rPr>
        <w:t>1</w:t>
      </w:r>
      <w:r>
        <w:rPr>
          <w:rFonts w:hint="eastAsia" w:hAnsi="宋体"/>
          <w:sz w:val="24"/>
        </w:rPr>
        <w:t>.法定代表人身份证复印件加盖公章（身份证应提供正反面）</w:t>
      </w:r>
    </w:p>
    <w:p>
      <w:pPr>
        <w:spacing w:line="400" w:lineRule="exact"/>
        <w:ind w:firstLine="960" w:firstLineChars="400"/>
        <w:rPr>
          <w:rFonts w:hAnsi="宋体"/>
          <w:sz w:val="24"/>
        </w:rPr>
      </w:pPr>
      <w:r>
        <w:rPr>
          <w:rFonts w:hAnsi="宋体"/>
          <w:sz w:val="24"/>
        </w:rPr>
        <w:t>2</w:t>
      </w:r>
      <w:r>
        <w:rPr>
          <w:rFonts w:hint="eastAsia" w:hAnsi="宋体"/>
          <w:sz w:val="24"/>
        </w:rPr>
        <w:t>.授权代表身份证复印件加盖公章（身份证应提供正反面）</w:t>
      </w:r>
    </w:p>
    <w:p>
      <w:pPr>
        <w:spacing w:line="400" w:lineRule="exact"/>
        <w:ind w:firstLine="396" w:firstLineChars="141"/>
        <w:rPr>
          <w:rFonts w:hAnsi="宋体"/>
          <w:b/>
          <w:sz w:val="28"/>
          <w:szCs w:val="28"/>
        </w:rPr>
      </w:pPr>
    </w:p>
    <w:p>
      <w:pPr>
        <w:spacing w:line="400" w:lineRule="exact"/>
        <w:rPr>
          <w:rFonts w:hAnsi="宋体"/>
          <w:b/>
          <w:sz w:val="28"/>
          <w:szCs w:val="28"/>
        </w:rPr>
      </w:pPr>
    </w:p>
    <w:p>
      <w:pPr>
        <w:spacing w:line="400" w:lineRule="exact"/>
        <w:rPr>
          <w:rFonts w:hAnsi="宋体"/>
          <w:b/>
          <w:sz w:val="28"/>
          <w:szCs w:val="28"/>
        </w:rPr>
      </w:pPr>
    </w:p>
    <w:p>
      <w:pPr>
        <w:spacing w:line="400" w:lineRule="exact"/>
        <w:rPr>
          <w:rFonts w:hAnsi="宋体"/>
          <w:b/>
          <w:sz w:val="28"/>
          <w:szCs w:val="28"/>
        </w:rPr>
      </w:pPr>
    </w:p>
    <w:p>
      <w:pPr>
        <w:spacing w:line="400" w:lineRule="exact"/>
        <w:rPr>
          <w:rFonts w:hAnsi="宋体"/>
          <w:b/>
          <w:sz w:val="28"/>
          <w:szCs w:val="28"/>
        </w:rPr>
      </w:pPr>
    </w:p>
    <w:p>
      <w:pPr>
        <w:spacing w:line="400" w:lineRule="exact"/>
        <w:rPr>
          <w:rFonts w:hAnsi="宋体"/>
          <w:b/>
          <w:sz w:val="28"/>
          <w:szCs w:val="28"/>
        </w:rPr>
      </w:pP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静注人免疫球蛋白经营品种清单</w:t>
      </w:r>
    </w:p>
    <w:p>
      <w:pPr>
        <w:pStyle w:val="4"/>
        <w:numPr>
          <w:numId w:val="0"/>
        </w:numPr>
        <w:spacing w:line="400" w:lineRule="exact"/>
        <w:jc w:val="left"/>
        <w:rPr>
          <w:rFonts w:asciiTheme="majorEastAsia" w:hAnsiTheme="majorEastAsia" w:eastAsiaTheme="majorEastAsia"/>
          <w:b w:val="0"/>
          <w:szCs w:val="28"/>
        </w:rPr>
      </w:pPr>
      <w:r>
        <w:rPr>
          <w:rFonts w:hint="eastAsia" w:asciiTheme="majorEastAsia" w:hAnsiTheme="majorEastAsia" w:eastAsiaTheme="majorEastAsia"/>
          <w:b w:val="0"/>
          <w:szCs w:val="28"/>
        </w:rPr>
        <w:t>（</w:t>
      </w:r>
      <w:r>
        <w:rPr>
          <w:rFonts w:hint="eastAsia" w:asciiTheme="majorEastAsia" w:hAnsiTheme="majorEastAsia" w:eastAsiaTheme="majorEastAsia"/>
          <w:b w:val="0"/>
          <w:sz w:val="24"/>
          <w:szCs w:val="28"/>
        </w:rPr>
        <w:t>投标</w:t>
      </w:r>
      <w:r>
        <w:rPr>
          <w:rFonts w:asciiTheme="majorEastAsia" w:hAnsiTheme="majorEastAsia" w:eastAsiaTheme="majorEastAsia"/>
          <w:b w:val="0"/>
          <w:sz w:val="24"/>
          <w:szCs w:val="28"/>
        </w:rPr>
        <w:t>时</w:t>
      </w:r>
      <w:r>
        <w:rPr>
          <w:rFonts w:hint="eastAsia" w:asciiTheme="majorEastAsia" w:hAnsiTheme="majorEastAsia" w:eastAsiaTheme="majorEastAsia"/>
          <w:b w:val="0"/>
          <w:sz w:val="24"/>
          <w:szCs w:val="28"/>
        </w:rPr>
        <w:t>另外还</w:t>
      </w:r>
      <w:r>
        <w:rPr>
          <w:rFonts w:asciiTheme="majorEastAsia" w:hAnsiTheme="majorEastAsia" w:eastAsiaTheme="majorEastAsia"/>
          <w:b w:val="0"/>
          <w:sz w:val="24"/>
          <w:szCs w:val="28"/>
        </w:rPr>
        <w:t>需提供</w:t>
      </w:r>
      <w:r>
        <w:rPr>
          <w:rFonts w:hint="eastAsia" w:asciiTheme="majorEastAsia" w:hAnsiTheme="majorEastAsia" w:eastAsiaTheme="majorEastAsia"/>
          <w:b w:val="0"/>
          <w:sz w:val="24"/>
          <w:szCs w:val="28"/>
        </w:rPr>
        <w:t>E</w:t>
      </w:r>
      <w:r>
        <w:rPr>
          <w:rFonts w:asciiTheme="majorEastAsia" w:hAnsiTheme="majorEastAsia" w:eastAsiaTheme="majorEastAsia"/>
          <w:b w:val="0"/>
          <w:sz w:val="24"/>
          <w:szCs w:val="28"/>
        </w:rPr>
        <w:t>XCEL</w:t>
      </w:r>
      <w:r>
        <w:rPr>
          <w:rFonts w:hint="eastAsia" w:asciiTheme="majorEastAsia" w:hAnsiTheme="majorEastAsia" w:eastAsiaTheme="majorEastAsia"/>
          <w:b w:val="0"/>
          <w:sz w:val="24"/>
          <w:szCs w:val="28"/>
        </w:rPr>
        <w:t>版本</w:t>
      </w:r>
      <w:r>
        <w:rPr>
          <w:rFonts w:asciiTheme="majorEastAsia" w:hAnsiTheme="majorEastAsia" w:eastAsiaTheme="majorEastAsia"/>
          <w:b w:val="0"/>
          <w:szCs w:val="28"/>
        </w:rPr>
        <w:t>）</w:t>
      </w:r>
    </w:p>
    <w:tbl>
      <w:tblPr>
        <w:tblStyle w:val="16"/>
        <w:tblW w:w="8852" w:type="dxa"/>
        <w:jc w:val="center"/>
        <w:tblLayout w:type="fixed"/>
        <w:tblCellMar>
          <w:top w:w="0" w:type="dxa"/>
          <w:left w:w="108" w:type="dxa"/>
          <w:bottom w:w="0" w:type="dxa"/>
          <w:right w:w="108" w:type="dxa"/>
        </w:tblCellMar>
      </w:tblPr>
      <w:tblGrid>
        <w:gridCol w:w="916"/>
        <w:gridCol w:w="851"/>
        <w:gridCol w:w="1560"/>
        <w:gridCol w:w="805"/>
        <w:gridCol w:w="1644"/>
        <w:gridCol w:w="1800"/>
        <w:gridCol w:w="1276"/>
      </w:tblGrid>
      <w:tr>
        <w:tblPrEx>
          <w:tblCellMar>
            <w:top w:w="0" w:type="dxa"/>
            <w:left w:w="108" w:type="dxa"/>
            <w:bottom w:w="0" w:type="dxa"/>
            <w:right w:w="108" w:type="dxa"/>
          </w:tblCellMar>
        </w:tblPrEx>
        <w:trPr>
          <w:trHeight w:val="540"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20"/>
              </w:rPr>
            </w:pPr>
            <w:r>
              <w:rPr>
                <w:rFonts w:hint="eastAsia" w:hAnsi="宋体" w:cs="宋体"/>
                <w:sz w:val="20"/>
              </w:rPr>
              <w:t>序号</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0"/>
              </w:rPr>
            </w:pPr>
            <w:r>
              <w:rPr>
                <w:rFonts w:hint="eastAsia" w:hAnsi="宋体" w:cs="宋体"/>
                <w:sz w:val="20"/>
              </w:rPr>
              <w:t>品名</w:t>
            </w:r>
          </w:p>
        </w:tc>
        <w:tc>
          <w:tcPr>
            <w:tcW w:w="1560" w:type="dxa"/>
            <w:tcBorders>
              <w:top w:val="single" w:color="auto" w:sz="4" w:space="0"/>
              <w:left w:val="nil"/>
              <w:bottom w:val="single" w:color="auto" w:sz="4" w:space="0"/>
              <w:right w:val="single" w:color="auto" w:sz="4" w:space="0"/>
            </w:tcBorders>
            <w:shd w:val="clear" w:color="auto" w:fill="auto"/>
            <w:noWrap/>
            <w:vAlign w:val="bottom"/>
          </w:tcPr>
          <w:p>
            <w:pPr>
              <w:widowControl/>
              <w:ind w:firstLine="200" w:firstLineChars="100"/>
              <w:rPr>
                <w:rFonts w:hAnsi="宋体" w:cs="宋体"/>
                <w:sz w:val="20"/>
              </w:rPr>
            </w:pPr>
            <w:r>
              <w:rPr>
                <w:rFonts w:hint="eastAsia" w:hAnsi="宋体" w:cs="宋体"/>
                <w:sz w:val="20"/>
              </w:rPr>
              <w:t>整包装规格</w:t>
            </w:r>
          </w:p>
          <w:p>
            <w:pPr>
              <w:widowControl/>
              <w:rPr>
                <w:rFonts w:hAnsi="宋体" w:cs="宋体"/>
                <w:sz w:val="20"/>
              </w:rPr>
            </w:pPr>
            <w:r>
              <w:rPr>
                <w:rFonts w:hint="eastAsia" w:hAnsi="宋体" w:cs="宋体"/>
                <w:sz w:val="20"/>
              </w:rPr>
              <w:t>（如**克/</w:t>
            </w:r>
            <w:r>
              <w:rPr>
                <w:rFonts w:hint="eastAsia" w:hAnsi="宋体" w:cs="宋体"/>
                <w:sz w:val="20"/>
                <w:lang w:eastAsia="zh-CN"/>
              </w:rPr>
              <w:t>瓶</w:t>
            </w:r>
            <w:r>
              <w:rPr>
                <w:rFonts w:hint="eastAsia" w:hAnsi="宋体" w:cs="宋体"/>
                <w:sz w:val="20"/>
              </w:rPr>
              <w:t>）</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0"/>
              </w:rPr>
            </w:pPr>
            <w:r>
              <w:rPr>
                <w:rFonts w:hint="eastAsia" w:hAnsi="宋体" w:cs="宋体"/>
                <w:sz w:val="20"/>
              </w:rPr>
              <w:t>生产企业</w:t>
            </w:r>
          </w:p>
        </w:tc>
        <w:tc>
          <w:tcPr>
            <w:tcW w:w="16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Ansi="宋体" w:cs="宋体"/>
                <w:sz w:val="20"/>
              </w:rPr>
            </w:pPr>
            <w:r>
              <w:rPr>
                <w:rFonts w:hint="eastAsia" w:hAnsi="宋体" w:cs="宋体"/>
                <w:sz w:val="20"/>
              </w:rPr>
              <w:t>整包装单</w:t>
            </w:r>
            <w:r>
              <w:rPr>
                <w:rFonts w:hAnsi="宋体" w:cs="宋体"/>
                <w:sz w:val="20"/>
              </w:rPr>
              <w:t>价（元）</w:t>
            </w: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0"/>
              </w:rPr>
            </w:pPr>
            <w:r>
              <w:rPr>
                <w:rFonts w:hint="eastAsia" w:hAnsi="宋体" w:cs="宋体"/>
                <w:sz w:val="20"/>
              </w:rPr>
              <w:t>最小</w:t>
            </w:r>
            <w:r>
              <w:rPr>
                <w:rFonts w:hAnsi="宋体" w:cs="宋体"/>
                <w:sz w:val="20"/>
              </w:rPr>
              <w:t>包装</w:t>
            </w:r>
            <w:r>
              <w:rPr>
                <w:rFonts w:hint="eastAsia" w:hAnsi="宋体" w:cs="宋体"/>
                <w:sz w:val="20"/>
              </w:rPr>
              <w:t>单价（</w:t>
            </w:r>
            <w:r>
              <w:rPr>
                <w:rFonts w:hAnsi="宋体" w:cs="宋体"/>
                <w:sz w:val="20"/>
              </w:rPr>
              <w:t>折算到</w:t>
            </w:r>
            <w:r>
              <w:rPr>
                <w:rFonts w:hint="eastAsia" w:hAnsi="宋体" w:cs="宋体"/>
                <w:sz w:val="20"/>
              </w:rPr>
              <w:t>每</w:t>
            </w:r>
            <w:r>
              <w:rPr>
                <w:rFonts w:hAnsi="宋体" w:cs="宋体"/>
                <w:sz w:val="20"/>
              </w:rPr>
              <w:t>克</w:t>
            </w:r>
            <w:r>
              <w:rPr>
                <w:rFonts w:hint="eastAsia" w:hAnsi="宋体" w:cs="宋体"/>
                <w:sz w:val="20"/>
              </w:rPr>
              <w:t>/元</w:t>
            </w:r>
            <w:r>
              <w:rPr>
                <w:rFonts w:hAnsi="宋体" w:cs="宋体"/>
                <w:sz w:val="20"/>
              </w:rPr>
              <w:t>）</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Ansi="宋体" w:cs="宋体"/>
                <w:sz w:val="20"/>
              </w:rPr>
            </w:pPr>
            <w:r>
              <w:rPr>
                <w:rFonts w:hint="eastAsia" w:hAnsi="宋体" w:cs="宋体"/>
                <w:sz w:val="20"/>
              </w:rPr>
              <w:t>备注</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Ansi="宋体" w:cs="宋体"/>
                <w:sz w:val="22"/>
              </w:rPr>
            </w:pPr>
            <w:r>
              <w:rPr>
                <w:rFonts w:hint="eastAsia" w:hAnsi="宋体" w:cs="宋体"/>
                <w:sz w:val="22"/>
              </w:rPr>
              <w:t>合计</w:t>
            </w: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r>
        <w:tblPrEx>
          <w:tblCellMar>
            <w:top w:w="0" w:type="dxa"/>
            <w:left w:w="108" w:type="dxa"/>
            <w:bottom w:w="0" w:type="dxa"/>
            <w:right w:w="108" w:type="dxa"/>
          </w:tblCellMar>
        </w:tblPrEx>
        <w:trPr>
          <w:trHeight w:val="270" w:hRule="atLeast"/>
          <w:jc w:val="center"/>
        </w:trPr>
        <w:tc>
          <w:tcPr>
            <w:tcW w:w="916" w:type="dxa"/>
            <w:tcBorders>
              <w:top w:val="nil"/>
              <w:left w:val="single" w:color="auto" w:sz="4" w:space="0"/>
              <w:bottom w:val="single" w:color="auto" w:sz="4" w:space="0"/>
              <w:right w:val="single" w:color="auto" w:sz="4" w:space="0"/>
            </w:tcBorders>
          </w:tcPr>
          <w:p>
            <w:pPr>
              <w:widowControl/>
              <w:jc w:val="left"/>
              <w:rPr>
                <w:rFonts w:hint="eastAsia" w:hAnsi="宋体" w:eastAsia="宋体" w:cs="宋体"/>
                <w:sz w:val="22"/>
                <w:lang w:eastAsia="zh-CN"/>
              </w:rPr>
            </w:pPr>
            <w:r>
              <w:rPr>
                <w:rFonts w:hint="eastAsia" w:hAnsi="宋体" w:cs="宋体"/>
                <w:sz w:val="22"/>
                <w:lang w:eastAsia="zh-CN"/>
              </w:rPr>
              <w:t>均价</w:t>
            </w:r>
          </w:p>
        </w:tc>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56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805" w:type="dxa"/>
            <w:tcBorders>
              <w:top w:val="nil"/>
              <w:left w:val="nil"/>
              <w:bottom w:val="single" w:color="auto" w:sz="4" w:space="0"/>
              <w:right w:val="single" w:color="auto" w:sz="4" w:space="0"/>
            </w:tcBorders>
            <w:shd w:val="clear" w:color="auto" w:fill="auto"/>
            <w:vAlign w:val="bottom"/>
          </w:tcPr>
          <w:p>
            <w:pPr>
              <w:widowControl/>
              <w:jc w:val="left"/>
              <w:rPr>
                <w:rFonts w:hAnsi="宋体" w:cs="宋体"/>
                <w:sz w:val="22"/>
              </w:rPr>
            </w:pPr>
          </w:p>
        </w:tc>
        <w:tc>
          <w:tcPr>
            <w:tcW w:w="1644"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800"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c>
          <w:tcPr>
            <w:tcW w:w="1276" w:type="dxa"/>
            <w:tcBorders>
              <w:top w:val="nil"/>
              <w:left w:val="nil"/>
              <w:bottom w:val="single" w:color="auto" w:sz="4" w:space="0"/>
              <w:right w:val="single" w:color="auto" w:sz="4" w:space="0"/>
            </w:tcBorders>
            <w:shd w:val="clear" w:color="auto" w:fill="auto"/>
            <w:noWrap/>
            <w:vAlign w:val="bottom"/>
          </w:tcPr>
          <w:p>
            <w:pPr>
              <w:widowControl/>
              <w:jc w:val="left"/>
              <w:rPr>
                <w:rFonts w:hAnsi="宋体" w:cs="宋体"/>
                <w:sz w:val="22"/>
              </w:rPr>
            </w:pPr>
            <w:r>
              <w:rPr>
                <w:rFonts w:hint="eastAsia" w:hAnsi="宋体" w:cs="宋体"/>
                <w:sz w:val="22"/>
              </w:rPr>
              <w:t>　</w:t>
            </w:r>
          </w:p>
        </w:tc>
      </w:tr>
    </w:tbl>
    <w:p>
      <w:pPr>
        <w:spacing w:line="400" w:lineRule="exact"/>
        <w:rPr>
          <w:rFonts w:hint="eastAsia" w:hAnsi="宋体"/>
          <w:sz w:val="24"/>
        </w:rPr>
      </w:pPr>
    </w:p>
    <w:p>
      <w:pPr>
        <w:spacing w:line="400" w:lineRule="exact"/>
        <w:rPr>
          <w:rFonts w:hint="eastAsia" w:hAnsi="宋体"/>
          <w:sz w:val="24"/>
        </w:rPr>
      </w:pPr>
    </w:p>
    <w:p>
      <w:pPr>
        <w:spacing w:line="400" w:lineRule="exact"/>
        <w:rPr>
          <w:rFonts w:hAnsi="宋体"/>
          <w:sz w:val="24"/>
        </w:rPr>
      </w:pPr>
      <w:r>
        <w:rPr>
          <w:rFonts w:hint="eastAsia" w:hAnsi="宋体"/>
          <w:sz w:val="24"/>
        </w:rPr>
        <w:t>投标人名称：（盖章）</w:t>
      </w:r>
    </w:p>
    <w:p>
      <w:pPr>
        <w:spacing w:line="400" w:lineRule="exact"/>
        <w:rPr>
          <w:rFonts w:hAnsi="宋体"/>
          <w:sz w:val="24"/>
        </w:rPr>
      </w:pPr>
      <w:r>
        <w:rPr>
          <w:rFonts w:hint="eastAsia" w:hAnsi="宋体"/>
          <w:sz w:val="24"/>
        </w:rPr>
        <w:t>法定代表人或授权代表（签字）：</w:t>
      </w:r>
    </w:p>
    <w:p>
      <w:pPr>
        <w:spacing w:line="400" w:lineRule="exact"/>
        <w:rPr>
          <w:rFonts w:hAnsi="宋体"/>
          <w:sz w:val="24"/>
        </w:rPr>
      </w:pPr>
      <w:r>
        <w:rPr>
          <w:rFonts w:hint="eastAsia" w:hAnsi="宋体"/>
          <w:sz w:val="24"/>
        </w:rPr>
        <w:t>日期</w:t>
      </w:r>
      <w:r>
        <w:rPr>
          <w:rFonts w:hAnsi="宋体"/>
          <w:sz w:val="24"/>
        </w:rPr>
        <w:t>:</w:t>
      </w:r>
    </w:p>
    <w:p>
      <w:pPr>
        <w:spacing w:line="400" w:lineRule="exact"/>
        <w:outlineLvl w:val="1"/>
        <w:rPr>
          <w:rFonts w:hAnsi="宋体"/>
          <w:sz w:val="24"/>
        </w:rPr>
      </w:pPr>
    </w:p>
    <w:p>
      <w:pPr>
        <w:tabs>
          <w:tab w:val="left" w:pos="3255"/>
        </w:tabs>
        <w:spacing w:line="400" w:lineRule="exact"/>
        <w:outlineLvl w:val="1"/>
        <w:rPr>
          <w:rFonts w:hAnsi="宋体"/>
          <w:sz w:val="24"/>
        </w:rPr>
      </w:pPr>
      <w:r>
        <w:rPr>
          <w:rFonts w:hAnsi="宋体"/>
          <w:sz w:val="24"/>
        </w:rPr>
        <w:tab/>
      </w:r>
    </w:p>
    <w:p>
      <w:pPr>
        <w:spacing w:line="400" w:lineRule="exact"/>
        <w:outlineLvl w:val="1"/>
        <w:rPr>
          <w:rFonts w:hAnsi="宋体"/>
          <w:sz w:val="24"/>
        </w:rPr>
      </w:pPr>
    </w:p>
    <w:p>
      <w:pPr>
        <w:spacing w:line="400" w:lineRule="exact"/>
        <w:outlineLvl w:val="1"/>
        <w:rPr>
          <w:rFonts w:hAnsi="宋体"/>
          <w:sz w:val="24"/>
        </w:rPr>
      </w:pPr>
    </w:p>
    <w:p>
      <w:pPr>
        <w:spacing w:line="400" w:lineRule="exact"/>
        <w:outlineLvl w:val="1"/>
        <w:rPr>
          <w:rFonts w:hAnsi="宋体"/>
          <w:sz w:val="24"/>
        </w:rPr>
      </w:pP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投标产品招标要求响应表</w:t>
      </w:r>
    </w:p>
    <w:p>
      <w:pPr>
        <w:spacing w:line="400" w:lineRule="exact"/>
        <w:outlineLvl w:val="1"/>
        <w:rPr>
          <w:rFonts w:hAnsi="宋体"/>
          <w:sz w:val="24"/>
        </w:rPr>
      </w:pPr>
    </w:p>
    <w:tbl>
      <w:tblPr>
        <w:tblStyle w:val="16"/>
        <w:tblpPr w:leftFromText="180" w:rightFromText="180" w:vertAnchor="text" w:horzAnchor="page" w:tblpXSpec="center" w:tblpY="281"/>
        <w:tblOverlap w:val="never"/>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812"/>
        <w:gridCol w:w="3256"/>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vAlign w:val="center"/>
          </w:tcPr>
          <w:p>
            <w:pPr>
              <w:pStyle w:val="33"/>
              <w:spacing w:line="360" w:lineRule="auto"/>
              <w:jc w:val="center"/>
              <w:rPr>
                <w:rFonts w:ascii="宋体" w:hAnsi="宋体"/>
                <w:b/>
                <w:kern w:val="0"/>
                <w:sz w:val="22"/>
                <w:szCs w:val="22"/>
              </w:rPr>
            </w:pPr>
            <w:bookmarkStart w:id="3" w:name="_Toc217446088"/>
            <w:r>
              <w:rPr>
                <w:rFonts w:hint="eastAsia" w:ascii="宋体" w:hAnsi="宋体"/>
                <w:b/>
                <w:kern w:val="0"/>
                <w:sz w:val="22"/>
                <w:szCs w:val="22"/>
              </w:rPr>
              <w:t>序号</w:t>
            </w:r>
          </w:p>
        </w:tc>
        <w:tc>
          <w:tcPr>
            <w:tcW w:w="2812" w:type="dxa"/>
            <w:vAlign w:val="center"/>
          </w:tcPr>
          <w:p>
            <w:pPr>
              <w:pStyle w:val="33"/>
              <w:spacing w:line="360" w:lineRule="auto"/>
              <w:jc w:val="center"/>
              <w:rPr>
                <w:rFonts w:hint="default" w:ascii="宋体" w:hAnsi="宋体" w:eastAsia="宋体"/>
                <w:b/>
                <w:kern w:val="0"/>
                <w:sz w:val="22"/>
                <w:szCs w:val="22"/>
                <w:lang w:val="en-US" w:eastAsia="zh-CN"/>
              </w:rPr>
            </w:pPr>
            <w:r>
              <w:rPr>
                <w:rFonts w:hint="eastAsia" w:ascii="宋体" w:hAnsi="宋体"/>
                <w:b/>
                <w:kern w:val="0"/>
                <w:sz w:val="22"/>
                <w:szCs w:val="22"/>
              </w:rPr>
              <w:t>招标</w:t>
            </w:r>
            <w:r>
              <w:rPr>
                <w:rFonts w:hint="eastAsia" w:ascii="宋体" w:hAnsi="宋体"/>
                <w:b/>
                <w:kern w:val="0"/>
                <w:sz w:val="22"/>
                <w:szCs w:val="22"/>
                <w:lang w:val="en-US" w:eastAsia="zh-CN"/>
              </w:rPr>
              <w:t>技术/商务</w:t>
            </w:r>
            <w:r>
              <w:rPr>
                <w:rFonts w:hint="eastAsia" w:ascii="宋体" w:hAnsi="宋体"/>
                <w:b/>
                <w:kern w:val="0"/>
                <w:sz w:val="22"/>
                <w:szCs w:val="22"/>
              </w:rPr>
              <w:t>要求</w:t>
            </w:r>
          </w:p>
        </w:tc>
        <w:tc>
          <w:tcPr>
            <w:tcW w:w="3256" w:type="dxa"/>
            <w:vAlign w:val="center"/>
          </w:tcPr>
          <w:p>
            <w:pPr>
              <w:pStyle w:val="33"/>
              <w:spacing w:line="360" w:lineRule="auto"/>
              <w:ind w:firstLine="221" w:firstLineChars="100"/>
              <w:jc w:val="center"/>
              <w:rPr>
                <w:rFonts w:ascii="宋体" w:hAnsi="宋体"/>
                <w:b/>
                <w:kern w:val="0"/>
                <w:sz w:val="22"/>
                <w:szCs w:val="22"/>
              </w:rPr>
            </w:pPr>
            <w:r>
              <w:rPr>
                <w:rFonts w:hint="eastAsia" w:ascii="宋体" w:hAnsi="宋体"/>
                <w:b/>
                <w:kern w:val="0"/>
                <w:sz w:val="22"/>
                <w:szCs w:val="22"/>
              </w:rPr>
              <w:t>投标产品响应情况</w:t>
            </w:r>
          </w:p>
        </w:tc>
        <w:tc>
          <w:tcPr>
            <w:tcW w:w="2053" w:type="dxa"/>
            <w:vAlign w:val="center"/>
          </w:tcPr>
          <w:p>
            <w:pPr>
              <w:pStyle w:val="33"/>
              <w:spacing w:line="360" w:lineRule="auto"/>
              <w:jc w:val="center"/>
              <w:rPr>
                <w:rFonts w:ascii="宋体" w:hAnsi="宋体"/>
                <w:b/>
                <w:kern w:val="0"/>
                <w:sz w:val="22"/>
                <w:szCs w:val="22"/>
              </w:rPr>
            </w:pPr>
            <w:r>
              <w:rPr>
                <w:rFonts w:hint="eastAsia" w:ascii="宋体" w:hAnsi="宋体"/>
                <w:b/>
                <w:kern w:val="0"/>
                <w:sz w:val="22"/>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33"/>
              <w:spacing w:line="360" w:lineRule="auto"/>
              <w:rPr>
                <w:rFonts w:ascii="宋体" w:hAnsi="宋体"/>
                <w:kern w:val="0"/>
                <w:sz w:val="22"/>
                <w:szCs w:val="22"/>
              </w:rPr>
            </w:pPr>
          </w:p>
        </w:tc>
        <w:tc>
          <w:tcPr>
            <w:tcW w:w="2812" w:type="dxa"/>
          </w:tcPr>
          <w:p>
            <w:pPr>
              <w:pStyle w:val="33"/>
              <w:spacing w:line="360" w:lineRule="auto"/>
              <w:rPr>
                <w:rFonts w:ascii="宋体" w:hAnsi="宋体"/>
                <w:kern w:val="0"/>
                <w:sz w:val="22"/>
                <w:szCs w:val="22"/>
              </w:rPr>
            </w:pPr>
          </w:p>
        </w:tc>
        <w:tc>
          <w:tcPr>
            <w:tcW w:w="3256" w:type="dxa"/>
          </w:tcPr>
          <w:p>
            <w:pPr>
              <w:pStyle w:val="33"/>
              <w:spacing w:line="360" w:lineRule="auto"/>
              <w:rPr>
                <w:rFonts w:ascii="宋体" w:hAnsi="宋体"/>
                <w:kern w:val="0"/>
                <w:sz w:val="22"/>
                <w:szCs w:val="22"/>
              </w:rPr>
            </w:pPr>
          </w:p>
        </w:tc>
        <w:tc>
          <w:tcPr>
            <w:tcW w:w="2053" w:type="dxa"/>
          </w:tcPr>
          <w:p>
            <w:pPr>
              <w:pStyle w:val="33"/>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33"/>
              <w:spacing w:line="360" w:lineRule="auto"/>
              <w:rPr>
                <w:rFonts w:ascii="宋体" w:hAnsi="宋体"/>
                <w:kern w:val="0"/>
                <w:sz w:val="22"/>
                <w:szCs w:val="22"/>
              </w:rPr>
            </w:pPr>
          </w:p>
        </w:tc>
        <w:tc>
          <w:tcPr>
            <w:tcW w:w="2812" w:type="dxa"/>
          </w:tcPr>
          <w:p>
            <w:pPr>
              <w:pStyle w:val="33"/>
              <w:spacing w:line="360" w:lineRule="auto"/>
              <w:rPr>
                <w:rFonts w:ascii="宋体" w:hAnsi="宋体"/>
                <w:kern w:val="0"/>
                <w:sz w:val="22"/>
                <w:szCs w:val="22"/>
              </w:rPr>
            </w:pPr>
          </w:p>
        </w:tc>
        <w:tc>
          <w:tcPr>
            <w:tcW w:w="3256" w:type="dxa"/>
          </w:tcPr>
          <w:p>
            <w:pPr>
              <w:pStyle w:val="33"/>
              <w:spacing w:line="360" w:lineRule="auto"/>
              <w:rPr>
                <w:rFonts w:ascii="宋体" w:hAnsi="宋体"/>
                <w:kern w:val="0"/>
                <w:sz w:val="22"/>
                <w:szCs w:val="22"/>
              </w:rPr>
            </w:pPr>
          </w:p>
        </w:tc>
        <w:tc>
          <w:tcPr>
            <w:tcW w:w="2053" w:type="dxa"/>
          </w:tcPr>
          <w:p>
            <w:pPr>
              <w:pStyle w:val="33"/>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83" w:type="dxa"/>
          </w:tcPr>
          <w:p>
            <w:pPr>
              <w:pStyle w:val="33"/>
              <w:spacing w:line="360" w:lineRule="auto"/>
              <w:rPr>
                <w:rFonts w:ascii="宋体" w:hAnsi="宋体"/>
                <w:kern w:val="0"/>
                <w:sz w:val="22"/>
                <w:szCs w:val="22"/>
              </w:rPr>
            </w:pPr>
          </w:p>
        </w:tc>
        <w:tc>
          <w:tcPr>
            <w:tcW w:w="2812" w:type="dxa"/>
          </w:tcPr>
          <w:p>
            <w:pPr>
              <w:pStyle w:val="33"/>
              <w:spacing w:line="360" w:lineRule="auto"/>
              <w:rPr>
                <w:rFonts w:ascii="宋体" w:hAnsi="宋体"/>
                <w:kern w:val="0"/>
                <w:sz w:val="22"/>
                <w:szCs w:val="22"/>
              </w:rPr>
            </w:pPr>
          </w:p>
        </w:tc>
        <w:tc>
          <w:tcPr>
            <w:tcW w:w="3256" w:type="dxa"/>
          </w:tcPr>
          <w:p>
            <w:pPr>
              <w:pStyle w:val="33"/>
              <w:spacing w:line="360" w:lineRule="auto"/>
              <w:rPr>
                <w:rFonts w:ascii="宋体" w:hAnsi="宋体"/>
                <w:kern w:val="0"/>
                <w:sz w:val="22"/>
                <w:szCs w:val="22"/>
              </w:rPr>
            </w:pPr>
          </w:p>
        </w:tc>
        <w:tc>
          <w:tcPr>
            <w:tcW w:w="2053" w:type="dxa"/>
          </w:tcPr>
          <w:p>
            <w:pPr>
              <w:pStyle w:val="33"/>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33"/>
              <w:spacing w:line="360" w:lineRule="auto"/>
              <w:rPr>
                <w:rFonts w:ascii="宋体" w:hAnsi="宋体"/>
                <w:kern w:val="0"/>
                <w:sz w:val="22"/>
                <w:szCs w:val="22"/>
              </w:rPr>
            </w:pPr>
          </w:p>
        </w:tc>
        <w:tc>
          <w:tcPr>
            <w:tcW w:w="2812" w:type="dxa"/>
          </w:tcPr>
          <w:p>
            <w:pPr>
              <w:pStyle w:val="33"/>
              <w:spacing w:line="360" w:lineRule="auto"/>
              <w:rPr>
                <w:rFonts w:ascii="宋体" w:hAnsi="宋体"/>
                <w:kern w:val="0"/>
                <w:sz w:val="22"/>
                <w:szCs w:val="22"/>
              </w:rPr>
            </w:pPr>
          </w:p>
        </w:tc>
        <w:tc>
          <w:tcPr>
            <w:tcW w:w="3256" w:type="dxa"/>
          </w:tcPr>
          <w:p>
            <w:pPr>
              <w:pStyle w:val="33"/>
              <w:spacing w:line="360" w:lineRule="auto"/>
              <w:rPr>
                <w:rFonts w:ascii="宋体" w:hAnsi="宋体"/>
                <w:kern w:val="0"/>
                <w:sz w:val="22"/>
                <w:szCs w:val="22"/>
              </w:rPr>
            </w:pPr>
          </w:p>
        </w:tc>
        <w:tc>
          <w:tcPr>
            <w:tcW w:w="2053" w:type="dxa"/>
          </w:tcPr>
          <w:p>
            <w:pPr>
              <w:pStyle w:val="33"/>
              <w:spacing w:line="360" w:lineRule="auto"/>
              <w:rPr>
                <w:rFonts w:ascii="宋体" w:hAnsi="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tcPr>
          <w:p>
            <w:pPr>
              <w:pStyle w:val="33"/>
              <w:spacing w:line="360" w:lineRule="auto"/>
              <w:rPr>
                <w:rFonts w:ascii="宋体" w:hAnsi="宋体"/>
                <w:kern w:val="0"/>
                <w:sz w:val="22"/>
                <w:szCs w:val="22"/>
              </w:rPr>
            </w:pPr>
          </w:p>
        </w:tc>
        <w:tc>
          <w:tcPr>
            <w:tcW w:w="2812" w:type="dxa"/>
          </w:tcPr>
          <w:p>
            <w:pPr>
              <w:pStyle w:val="33"/>
              <w:spacing w:line="360" w:lineRule="auto"/>
              <w:rPr>
                <w:rFonts w:ascii="宋体" w:hAnsi="宋体"/>
                <w:kern w:val="0"/>
                <w:sz w:val="22"/>
                <w:szCs w:val="22"/>
              </w:rPr>
            </w:pPr>
          </w:p>
        </w:tc>
        <w:tc>
          <w:tcPr>
            <w:tcW w:w="3256" w:type="dxa"/>
          </w:tcPr>
          <w:p>
            <w:pPr>
              <w:pStyle w:val="33"/>
              <w:spacing w:line="360" w:lineRule="auto"/>
              <w:rPr>
                <w:rFonts w:ascii="宋体" w:hAnsi="宋体"/>
                <w:kern w:val="0"/>
                <w:sz w:val="22"/>
                <w:szCs w:val="22"/>
              </w:rPr>
            </w:pPr>
          </w:p>
        </w:tc>
        <w:tc>
          <w:tcPr>
            <w:tcW w:w="2053" w:type="dxa"/>
          </w:tcPr>
          <w:p>
            <w:pPr>
              <w:pStyle w:val="33"/>
              <w:spacing w:line="360" w:lineRule="auto"/>
              <w:rPr>
                <w:rFonts w:ascii="宋体" w:hAnsi="宋体"/>
                <w:kern w:val="0"/>
                <w:sz w:val="22"/>
                <w:szCs w:val="22"/>
              </w:rPr>
            </w:pPr>
          </w:p>
        </w:tc>
      </w:tr>
    </w:tbl>
    <w:p>
      <w:pPr>
        <w:rPr>
          <w:rFonts w:hint="eastAsia" w:ascii="宋体" w:hAnsi="宋体" w:eastAsia="宋体"/>
          <w:bCs w:val="0"/>
          <w:szCs w:val="28"/>
          <w:lang w:eastAsia="zh-CN"/>
        </w:rPr>
      </w:pPr>
    </w:p>
    <w:p>
      <w:pPr>
        <w:widowControl/>
        <w:wordWrap w:val="0"/>
        <w:rPr>
          <w:rFonts w:ascii="宋体" w:hAnsi="宋体" w:eastAsia="宋体" w:cs="宋体"/>
          <w:bCs/>
          <w:color w:val="000000"/>
          <w:kern w:val="0"/>
          <w:sz w:val="22"/>
          <w:szCs w:val="22"/>
        </w:rPr>
      </w:pPr>
      <w:r>
        <w:rPr>
          <w:rFonts w:hint="eastAsia" w:ascii="宋体" w:hAnsi="宋体" w:eastAsia="宋体" w:cs="宋体"/>
          <w:bCs/>
          <w:color w:val="000000"/>
          <w:kern w:val="0"/>
          <w:sz w:val="22"/>
          <w:szCs w:val="22"/>
        </w:rPr>
        <w:t>注：</w:t>
      </w:r>
    </w:p>
    <w:p>
      <w:pPr>
        <w:widowControl/>
        <w:numPr>
          <w:ilvl w:val="0"/>
          <w:numId w:val="2"/>
        </w:numPr>
        <w:wordWrap w:val="0"/>
        <w:rPr>
          <w:rFonts w:ascii="Calibri" w:eastAsia="宋体" w:cs="Times New Roman"/>
          <w:kern w:val="2"/>
          <w:sz w:val="21"/>
          <w:szCs w:val="20"/>
        </w:rPr>
      </w:pPr>
      <w:r>
        <w:rPr>
          <w:rFonts w:ascii="宋体" w:hAnsi="宋体" w:eastAsia="宋体" w:cs="宋体"/>
          <w:b/>
          <w:color w:val="000000"/>
          <w:kern w:val="0"/>
          <w:sz w:val="22"/>
          <w:szCs w:val="22"/>
        </w:rPr>
        <w:t>“</w:t>
      </w:r>
      <w:r>
        <w:rPr>
          <w:rFonts w:hint="eastAsia" w:ascii="宋体" w:hAnsi="宋体" w:eastAsia="宋体" w:cs="宋体"/>
          <w:b/>
          <w:color w:val="000000"/>
          <w:kern w:val="0"/>
          <w:sz w:val="22"/>
          <w:szCs w:val="22"/>
        </w:rPr>
        <w:t>招标要求</w:t>
      </w:r>
      <w:r>
        <w:rPr>
          <w:rFonts w:ascii="宋体" w:hAnsi="宋体" w:eastAsia="宋体" w:cs="宋体"/>
          <w:b/>
          <w:color w:val="000000"/>
          <w:kern w:val="0"/>
          <w:sz w:val="22"/>
          <w:szCs w:val="22"/>
        </w:rPr>
        <w:t>”</w:t>
      </w:r>
      <w:r>
        <w:rPr>
          <w:rFonts w:hint="eastAsia" w:ascii="宋体" w:hAnsi="宋体" w:eastAsia="宋体" w:cs="宋体"/>
          <w:b/>
          <w:color w:val="000000"/>
          <w:kern w:val="0"/>
          <w:sz w:val="22"/>
          <w:szCs w:val="22"/>
        </w:rPr>
        <w:t>见</w:t>
      </w:r>
      <w:r>
        <w:rPr>
          <w:rFonts w:hint="eastAsia" w:ascii="宋体" w:hAnsi="宋体" w:eastAsia="宋体" w:cs="宋体"/>
          <w:b/>
          <w:color w:val="000000"/>
          <w:kern w:val="0"/>
          <w:sz w:val="22"/>
          <w:szCs w:val="22"/>
          <w:lang w:val="en-US" w:eastAsia="zh-CN"/>
        </w:rPr>
        <w:t>本文件第三章</w:t>
      </w:r>
      <w:r>
        <w:rPr>
          <w:rFonts w:hint="eastAsia" w:ascii="宋体" w:hAnsi="宋体" w:eastAsia="宋体" w:cs="宋体"/>
          <w:b/>
          <w:color w:val="000000"/>
          <w:kern w:val="0"/>
          <w:sz w:val="22"/>
          <w:szCs w:val="22"/>
        </w:rPr>
        <w:t>，按照要求的内容逐条列出。</w:t>
      </w:r>
    </w:p>
    <w:p>
      <w:pPr>
        <w:widowControl/>
        <w:numPr>
          <w:ilvl w:val="0"/>
          <w:numId w:val="2"/>
        </w:numPr>
        <w:wordWrap w:val="0"/>
        <w:rPr>
          <w:rFonts w:ascii="Calibri" w:eastAsia="宋体" w:cs="Times New Roman"/>
          <w:kern w:val="2"/>
          <w:sz w:val="21"/>
          <w:szCs w:val="20"/>
        </w:rPr>
      </w:pPr>
      <w:r>
        <w:rPr>
          <w:rFonts w:hint="eastAsia" w:ascii="Calibri" w:eastAsia="宋体" w:cs="Times New Roman"/>
          <w:kern w:val="2"/>
          <w:sz w:val="21"/>
          <w:szCs w:val="20"/>
        </w:rPr>
        <w:t>如果要求提供相应的证明文件或承诺函的响应参数，未提供视为虚假响应。</w:t>
      </w:r>
    </w:p>
    <w:p>
      <w:pPr>
        <w:widowControl/>
        <w:numPr>
          <w:ilvl w:val="0"/>
          <w:numId w:val="2"/>
        </w:numPr>
        <w:wordWrap w:val="0"/>
        <w:rPr>
          <w:rFonts w:ascii="Calibri" w:eastAsia="宋体" w:cs="Times New Roman"/>
          <w:kern w:val="2"/>
          <w:sz w:val="21"/>
          <w:szCs w:val="20"/>
        </w:rPr>
      </w:pPr>
      <w:r>
        <w:rPr>
          <w:rFonts w:hint="eastAsia" w:ascii="Calibri" w:eastAsia="宋体" w:cs="Times New Roman"/>
          <w:kern w:val="2"/>
          <w:sz w:val="21"/>
          <w:szCs w:val="20"/>
        </w:rPr>
        <w:t>投标人必须据实填写，不得虚假响应，其投标文件无效并按规定追究其相关责任。</w:t>
      </w:r>
    </w:p>
    <w:p>
      <w:pPr>
        <w:jc w:val="both"/>
        <w:rPr>
          <w:rFonts w:ascii="Times New Roman" w:hAnsi="Calibri" w:eastAsia="宋体" w:cs="Times New Roman"/>
          <w:kern w:val="2"/>
          <w:sz w:val="21"/>
          <w:lang w:val="en-US" w:eastAsia="zh-CN" w:bidi="ar-SA"/>
        </w:rPr>
      </w:pPr>
      <w:bookmarkStart w:id="18" w:name="_GoBack"/>
      <w:bookmarkEnd w:id="18"/>
    </w:p>
    <w:p>
      <w:pPr>
        <w:widowControl/>
        <w:spacing w:line="500" w:lineRule="exact"/>
        <w:ind w:firstLine="440" w:firstLineChars="200"/>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公司：（盖章）                        </w:t>
      </w:r>
    </w:p>
    <w:p>
      <w:pPr>
        <w:widowControl/>
        <w:spacing w:line="500" w:lineRule="exact"/>
        <w:ind w:firstLine="440" w:firstLineChars="200"/>
        <w:contextualSpacing/>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法定代表人或授权代表（签字）：                       </w:t>
      </w:r>
    </w:p>
    <w:p>
      <w:pPr>
        <w:widowControl/>
        <w:spacing w:line="500" w:lineRule="exact"/>
        <w:ind w:firstLine="440" w:firstLineChars="200"/>
        <w:contextualSpacing/>
        <w:rPr>
          <w:rFonts w:ascii="宋体" w:hAnsi="宋体" w:eastAsia="宋体" w:cs="宋体"/>
          <w:kern w:val="2"/>
          <w:sz w:val="22"/>
          <w:szCs w:val="22"/>
        </w:rPr>
      </w:pPr>
      <w:r>
        <w:rPr>
          <w:rFonts w:hint="eastAsia" w:ascii="宋体" w:hAnsi="宋体" w:eastAsia="宋体" w:cs="宋体"/>
          <w:color w:val="000000"/>
          <w:kern w:val="0"/>
          <w:sz w:val="22"/>
          <w:szCs w:val="22"/>
        </w:rPr>
        <w:t>日期：   年   月   日</w:t>
      </w:r>
    </w:p>
    <w:p>
      <w:pPr>
        <w:rPr>
          <w:rFonts w:hint="eastAsia" w:ascii="宋体" w:hAnsi="宋体" w:eastAsia="宋体"/>
          <w:bCs w:val="0"/>
          <w:szCs w:val="28"/>
          <w:lang w:eastAsia="zh-CN"/>
        </w:rPr>
      </w:pPr>
      <w:r>
        <w:rPr>
          <w:rFonts w:hint="eastAsia" w:ascii="宋体" w:hAnsi="宋体" w:eastAsia="宋体"/>
          <w:bCs w:val="0"/>
          <w:szCs w:val="28"/>
          <w:lang w:eastAsia="zh-CN"/>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投标人基本情况表</w:t>
      </w:r>
      <w:bookmarkEnd w:id="3"/>
    </w:p>
    <w:tbl>
      <w:tblPr>
        <w:tblStyle w:val="16"/>
        <w:tblW w:w="96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1097"/>
        <w:gridCol w:w="1377"/>
        <w:gridCol w:w="1418"/>
        <w:gridCol w:w="8"/>
        <w:gridCol w:w="1498"/>
        <w:gridCol w:w="1329"/>
        <w:gridCol w:w="122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投标人名称</w:t>
            </w:r>
          </w:p>
        </w:tc>
        <w:tc>
          <w:tcPr>
            <w:tcW w:w="7952" w:type="dxa"/>
            <w:gridSpan w:val="7"/>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注册地址</w:t>
            </w:r>
          </w:p>
        </w:tc>
        <w:tc>
          <w:tcPr>
            <w:tcW w:w="3900" w:type="dxa"/>
            <w:gridSpan w:val="4"/>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498"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邮政编码</w:t>
            </w:r>
          </w:p>
        </w:tc>
        <w:tc>
          <w:tcPr>
            <w:tcW w:w="2554"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vMerge w:val="restart"/>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联系方式</w:t>
            </w:r>
          </w:p>
        </w:tc>
        <w:tc>
          <w:tcPr>
            <w:tcW w:w="109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联系人</w:t>
            </w:r>
          </w:p>
        </w:tc>
        <w:tc>
          <w:tcPr>
            <w:tcW w:w="2795"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506"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tc>
        <w:tc>
          <w:tcPr>
            <w:tcW w:w="2554"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vMerge w:val="continue"/>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09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传真</w:t>
            </w:r>
          </w:p>
        </w:tc>
        <w:tc>
          <w:tcPr>
            <w:tcW w:w="2795"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506"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网址</w:t>
            </w:r>
          </w:p>
        </w:tc>
        <w:tc>
          <w:tcPr>
            <w:tcW w:w="2554"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组织结构</w:t>
            </w:r>
          </w:p>
        </w:tc>
        <w:tc>
          <w:tcPr>
            <w:tcW w:w="7952" w:type="dxa"/>
            <w:gridSpan w:val="7"/>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w:t>
            </w:r>
          </w:p>
        </w:tc>
        <w:tc>
          <w:tcPr>
            <w:tcW w:w="109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137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418"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技术职称</w:t>
            </w:r>
          </w:p>
        </w:tc>
        <w:tc>
          <w:tcPr>
            <w:tcW w:w="1506"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329"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tc>
        <w:tc>
          <w:tcPr>
            <w:tcW w:w="1225" w:type="dxa"/>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技术负责人</w:t>
            </w:r>
          </w:p>
        </w:tc>
        <w:tc>
          <w:tcPr>
            <w:tcW w:w="109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137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418"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技术职称</w:t>
            </w:r>
          </w:p>
        </w:tc>
        <w:tc>
          <w:tcPr>
            <w:tcW w:w="1506"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1329"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电话</w:t>
            </w:r>
          </w:p>
        </w:tc>
        <w:tc>
          <w:tcPr>
            <w:tcW w:w="1225" w:type="dxa"/>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成立时间</w:t>
            </w:r>
          </w:p>
        </w:tc>
        <w:tc>
          <w:tcPr>
            <w:tcW w:w="2474" w:type="dxa"/>
            <w:gridSpan w:val="2"/>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p>
        </w:tc>
        <w:tc>
          <w:tcPr>
            <w:tcW w:w="5478" w:type="dxa"/>
            <w:gridSpan w:val="5"/>
            <w:noWrap w:val="0"/>
            <w:vAlign w:val="center"/>
          </w:tcPr>
          <w:p>
            <w:pPr>
              <w:autoSpaceDE w:val="0"/>
              <w:autoSpaceDN w:val="0"/>
              <w:adjustRightInd w:val="0"/>
              <w:spacing w:line="360" w:lineRule="auto"/>
              <w:ind w:firstLine="1540" w:firstLineChars="700"/>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企业资质等级</w:t>
            </w:r>
          </w:p>
        </w:tc>
        <w:tc>
          <w:tcPr>
            <w:tcW w:w="7952" w:type="dxa"/>
            <w:gridSpan w:val="7"/>
            <w:tcBorders>
              <w:bottom w:val="single" w:color="auto" w:sz="4" w:space="0"/>
            </w:tcBorders>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营业执照号</w:t>
            </w:r>
          </w:p>
        </w:tc>
        <w:tc>
          <w:tcPr>
            <w:tcW w:w="7952" w:type="dxa"/>
            <w:gridSpan w:val="7"/>
            <w:tcBorders>
              <w:top w:val="single" w:color="auto" w:sz="4" w:space="0"/>
              <w:bottom w:val="single" w:color="auto" w:sz="4" w:space="0"/>
            </w:tcBorders>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注册资金</w:t>
            </w:r>
          </w:p>
        </w:tc>
        <w:tc>
          <w:tcPr>
            <w:tcW w:w="7952" w:type="dxa"/>
            <w:gridSpan w:val="7"/>
            <w:tcBorders>
              <w:top w:val="single" w:color="auto" w:sz="4" w:space="0"/>
              <w:bottom w:val="single" w:color="auto" w:sz="4" w:space="0"/>
            </w:tcBorders>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p>
        </w:tc>
        <w:tc>
          <w:tcPr>
            <w:tcW w:w="7952" w:type="dxa"/>
            <w:gridSpan w:val="7"/>
            <w:tcBorders>
              <w:top w:val="single" w:color="auto" w:sz="4" w:space="0"/>
              <w:bottom w:val="single" w:color="auto" w:sz="4" w:space="0"/>
            </w:tcBorders>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账号</w:t>
            </w:r>
          </w:p>
        </w:tc>
        <w:tc>
          <w:tcPr>
            <w:tcW w:w="7952" w:type="dxa"/>
            <w:gridSpan w:val="7"/>
            <w:tcBorders>
              <w:top w:val="single" w:color="auto" w:sz="4" w:space="0"/>
            </w:tcBorders>
            <w:noWrap w:val="0"/>
            <w:vAlign w:val="center"/>
          </w:tcPr>
          <w:p>
            <w:pPr>
              <w:autoSpaceDE w:val="0"/>
              <w:autoSpaceDN w:val="0"/>
              <w:adjustRightInd w:val="0"/>
              <w:spacing w:line="360" w:lineRule="auto"/>
              <w:jc w:val="center"/>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经营范围</w:t>
            </w:r>
          </w:p>
        </w:tc>
        <w:tc>
          <w:tcPr>
            <w:tcW w:w="7952" w:type="dxa"/>
            <w:gridSpan w:val="7"/>
            <w:noWrap w:val="0"/>
            <w:vAlign w:val="center"/>
          </w:tcPr>
          <w:p>
            <w:pPr>
              <w:autoSpaceDE w:val="0"/>
              <w:autoSpaceDN w:val="0"/>
              <w:adjustRightInd w:val="0"/>
              <w:spacing w:line="360" w:lineRule="auto"/>
              <w:outlineLvl w:val="5"/>
              <w:rPr>
                <w:rFonts w:hint="eastAsia" w:ascii="宋体" w:hAnsi="宋体" w:eastAsia="宋体" w:cs="宋体"/>
                <w:b/>
                <w:bCs/>
                <w:color w:val="auto"/>
                <w:sz w:val="22"/>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707" w:type="dxa"/>
            <w:noWrap w:val="0"/>
            <w:vAlign w:val="center"/>
          </w:tcPr>
          <w:p>
            <w:pPr>
              <w:autoSpaceDE w:val="0"/>
              <w:autoSpaceDN w:val="0"/>
              <w:adjustRightInd w:val="0"/>
              <w:spacing w:line="360" w:lineRule="auto"/>
              <w:jc w:val="center"/>
              <w:outlineLvl w:val="5"/>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c>
          <w:tcPr>
            <w:tcW w:w="7952" w:type="dxa"/>
            <w:gridSpan w:val="7"/>
            <w:noWrap w:val="0"/>
            <w:vAlign w:val="top"/>
          </w:tcPr>
          <w:p>
            <w:pPr>
              <w:autoSpaceDE w:val="0"/>
              <w:autoSpaceDN w:val="0"/>
              <w:adjustRightInd w:val="0"/>
              <w:spacing w:line="360" w:lineRule="auto"/>
              <w:jc w:val="left"/>
              <w:outlineLvl w:val="5"/>
              <w:rPr>
                <w:rFonts w:hint="eastAsia" w:ascii="宋体" w:hAnsi="宋体" w:eastAsia="宋体" w:cs="宋体"/>
                <w:color w:val="auto"/>
                <w:sz w:val="22"/>
                <w:highlight w:val="none"/>
              </w:rPr>
            </w:pPr>
          </w:p>
        </w:tc>
      </w:tr>
    </w:tbl>
    <w:p>
      <w:pPr>
        <w:spacing w:line="400" w:lineRule="exact"/>
        <w:outlineLvl w:val="1"/>
        <w:rPr>
          <w:rFonts w:hAnsi="宋体"/>
          <w:b/>
          <w:sz w:val="32"/>
          <w:szCs w:val="32"/>
        </w:rPr>
      </w:pPr>
    </w:p>
    <w:p>
      <w:pPr>
        <w:spacing w:line="400" w:lineRule="exact"/>
        <w:rPr>
          <w:rFonts w:hAnsi="宋体"/>
          <w:sz w:val="24"/>
        </w:rPr>
      </w:pPr>
      <w:r>
        <w:rPr>
          <w:rFonts w:hint="eastAsia" w:hAnsi="宋体"/>
          <w:sz w:val="24"/>
        </w:rPr>
        <w:t>投标人名称：（盖章）</w:t>
      </w:r>
    </w:p>
    <w:p>
      <w:pPr>
        <w:spacing w:line="400" w:lineRule="exact"/>
        <w:rPr>
          <w:rFonts w:hAnsi="宋体"/>
          <w:sz w:val="24"/>
        </w:rPr>
      </w:pPr>
      <w:r>
        <w:rPr>
          <w:rFonts w:hint="eastAsia" w:hAnsi="宋体"/>
          <w:sz w:val="24"/>
        </w:rPr>
        <w:t>法定代表人或授权代表（签字）：</w:t>
      </w:r>
    </w:p>
    <w:p>
      <w:pPr>
        <w:spacing w:line="400" w:lineRule="exact"/>
        <w:rPr>
          <w:rFonts w:hAnsi="宋体"/>
          <w:sz w:val="24"/>
        </w:rPr>
      </w:pPr>
      <w:r>
        <w:rPr>
          <w:rFonts w:hint="eastAsia" w:hAnsi="宋体"/>
          <w:sz w:val="24"/>
        </w:rPr>
        <w:t>日期</w:t>
      </w:r>
      <w:r>
        <w:rPr>
          <w:rFonts w:hAnsi="宋体"/>
          <w:sz w:val="24"/>
        </w:rPr>
        <w:t>:</w:t>
      </w:r>
      <w:bookmarkStart w:id="4" w:name="_Toc217446089"/>
      <w:r>
        <w:rPr>
          <w:rFonts w:hAnsi="宋体" w:cs="Arial"/>
          <w:bCs/>
          <w:szCs w:val="28"/>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配送方案</w:t>
      </w:r>
    </w:p>
    <w:p>
      <w:pPr>
        <w:pStyle w:val="4"/>
        <w:spacing w:line="520" w:lineRule="exact"/>
        <w:ind w:firstLine="482" w:firstLineChars="200"/>
        <w:jc w:val="left"/>
        <w:rPr>
          <w:rFonts w:ascii="宋体" w:hAnsi="宋体" w:eastAsia="宋体" w:cs="Arial"/>
          <w:bCs w:val="0"/>
          <w:sz w:val="24"/>
          <w:szCs w:val="24"/>
        </w:rPr>
      </w:pPr>
      <w:r>
        <w:rPr>
          <w:rFonts w:hint="eastAsia" w:ascii="宋体" w:hAnsi="宋体" w:eastAsia="宋体" w:cs="Arial"/>
          <w:bCs w:val="0"/>
          <w:sz w:val="24"/>
          <w:szCs w:val="24"/>
        </w:rPr>
        <w:t>必须包括但</w:t>
      </w:r>
      <w:r>
        <w:rPr>
          <w:rFonts w:ascii="宋体" w:hAnsi="宋体" w:eastAsia="宋体" w:cs="Arial"/>
          <w:bCs w:val="0"/>
          <w:sz w:val="24"/>
          <w:szCs w:val="24"/>
        </w:rPr>
        <w:t>不限于</w:t>
      </w:r>
      <w:r>
        <w:rPr>
          <w:rFonts w:hint="eastAsia" w:ascii="宋体" w:hAnsi="宋体" w:eastAsia="宋体" w:cs="Arial"/>
          <w:bCs w:val="0"/>
          <w:sz w:val="24"/>
          <w:szCs w:val="24"/>
        </w:rPr>
        <w:t>以下</w:t>
      </w:r>
      <w:r>
        <w:rPr>
          <w:rFonts w:ascii="宋体" w:hAnsi="宋体" w:eastAsia="宋体" w:cs="Arial"/>
          <w:bCs w:val="0"/>
          <w:sz w:val="24"/>
          <w:szCs w:val="24"/>
        </w:rPr>
        <w:t>内容</w:t>
      </w:r>
      <w:r>
        <w:rPr>
          <w:rFonts w:hint="eastAsia" w:ascii="宋体" w:hAnsi="宋体" w:eastAsia="宋体" w:cs="Arial"/>
          <w:bCs w:val="0"/>
          <w:sz w:val="24"/>
          <w:szCs w:val="24"/>
        </w:rPr>
        <w:t>：</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1.企业</w:t>
      </w:r>
      <w:r>
        <w:rPr>
          <w:rFonts w:hint="eastAsia" w:ascii="宋体" w:hAnsi="宋体" w:eastAsia="宋体" w:cs="Arial"/>
          <w:b w:val="0"/>
          <w:bCs w:val="0"/>
          <w:sz w:val="24"/>
          <w:szCs w:val="24"/>
        </w:rPr>
        <w:t>简</w:t>
      </w:r>
      <w:r>
        <w:rPr>
          <w:rFonts w:ascii="宋体" w:hAnsi="宋体" w:eastAsia="宋体" w:cs="Arial"/>
          <w:b w:val="0"/>
          <w:bCs w:val="0"/>
          <w:sz w:val="24"/>
          <w:szCs w:val="24"/>
        </w:rPr>
        <w:t>介</w:t>
      </w:r>
      <w:r>
        <w:rPr>
          <w:rFonts w:hint="eastAsia" w:ascii="宋体" w:hAnsi="宋体" w:eastAsia="宋体" w:cs="Arial"/>
          <w:b w:val="0"/>
          <w:bCs w:val="0"/>
          <w:sz w:val="24"/>
          <w:szCs w:val="24"/>
        </w:rPr>
        <w:t>（</w:t>
      </w:r>
      <w:r>
        <w:rPr>
          <w:rFonts w:ascii="宋体" w:hAnsi="宋体" w:eastAsia="宋体" w:cs="Arial"/>
          <w:b w:val="0"/>
          <w:bCs w:val="0"/>
          <w:sz w:val="24"/>
          <w:szCs w:val="24"/>
        </w:rPr>
        <w:t>注册资本、人员、</w:t>
      </w:r>
      <w:r>
        <w:rPr>
          <w:rFonts w:hint="eastAsia" w:ascii="宋体" w:hAnsi="宋体" w:eastAsia="宋体" w:cs="Arial"/>
          <w:b w:val="0"/>
          <w:bCs w:val="0"/>
          <w:sz w:val="24"/>
          <w:szCs w:val="24"/>
        </w:rPr>
        <w:t>营业</w:t>
      </w:r>
      <w:r>
        <w:rPr>
          <w:rFonts w:ascii="宋体" w:hAnsi="宋体" w:eastAsia="宋体" w:cs="Arial"/>
          <w:b w:val="0"/>
          <w:bCs w:val="0"/>
          <w:sz w:val="24"/>
          <w:szCs w:val="24"/>
        </w:rPr>
        <w:t>地址</w:t>
      </w:r>
      <w:r>
        <w:rPr>
          <w:rFonts w:hint="eastAsia" w:ascii="宋体" w:hAnsi="宋体" w:eastAsia="宋体" w:cs="Arial"/>
          <w:b w:val="0"/>
          <w:bCs w:val="0"/>
          <w:sz w:val="24"/>
          <w:szCs w:val="24"/>
        </w:rPr>
        <w:t>、</w:t>
      </w:r>
      <w:r>
        <w:rPr>
          <w:rFonts w:ascii="宋体" w:hAnsi="宋体" w:eastAsia="宋体" w:cs="Arial"/>
          <w:b w:val="0"/>
          <w:bCs w:val="0"/>
          <w:sz w:val="24"/>
          <w:szCs w:val="24"/>
        </w:rPr>
        <w:t>获得的荣</w:t>
      </w:r>
      <w:r>
        <w:rPr>
          <w:rFonts w:hint="eastAsia" w:ascii="宋体" w:hAnsi="宋体" w:eastAsia="宋体" w:cs="Arial"/>
          <w:b w:val="0"/>
          <w:bCs w:val="0"/>
          <w:sz w:val="24"/>
          <w:szCs w:val="24"/>
        </w:rPr>
        <w:t>誉、</w:t>
      </w:r>
      <w:r>
        <w:rPr>
          <w:rFonts w:ascii="宋体" w:hAnsi="宋体" w:eastAsia="宋体" w:cs="Arial"/>
          <w:b w:val="0"/>
          <w:bCs w:val="0"/>
          <w:sz w:val="24"/>
          <w:szCs w:val="24"/>
        </w:rPr>
        <w:t>专</w:t>
      </w:r>
      <w:r>
        <w:rPr>
          <w:rFonts w:hint="eastAsia" w:ascii="宋体" w:hAnsi="宋体" w:eastAsia="宋体" w:cs="Arial"/>
          <w:b w:val="0"/>
          <w:bCs w:val="0"/>
          <w:sz w:val="24"/>
          <w:szCs w:val="24"/>
        </w:rPr>
        <w:t>利等）；</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2.</w:t>
      </w:r>
      <w:r>
        <w:rPr>
          <w:rFonts w:hint="eastAsia" w:ascii="宋体" w:hAnsi="宋体" w:eastAsia="宋体" w:cs="Arial"/>
          <w:b w:val="0"/>
          <w:bCs w:val="0"/>
          <w:sz w:val="24"/>
          <w:szCs w:val="24"/>
          <w:lang w:eastAsia="zh-CN"/>
        </w:rPr>
        <w:t>血液制品</w:t>
      </w:r>
      <w:r>
        <w:rPr>
          <w:rFonts w:ascii="宋体" w:hAnsi="宋体" w:eastAsia="宋体" w:cs="Arial"/>
          <w:b w:val="0"/>
          <w:bCs w:val="0"/>
          <w:sz w:val="24"/>
          <w:szCs w:val="24"/>
        </w:rPr>
        <w:t>配送相关资质</w:t>
      </w:r>
      <w:r>
        <w:rPr>
          <w:rFonts w:hint="eastAsia" w:ascii="宋体" w:hAnsi="宋体" w:eastAsia="宋体" w:cs="Arial"/>
          <w:b w:val="0"/>
          <w:bCs w:val="0"/>
          <w:sz w:val="24"/>
          <w:szCs w:val="24"/>
        </w:rPr>
        <w:t>（属代理</w:t>
      </w:r>
      <w:r>
        <w:rPr>
          <w:rFonts w:ascii="宋体" w:hAnsi="宋体" w:eastAsia="宋体" w:cs="Arial"/>
          <w:b w:val="0"/>
          <w:bCs w:val="0"/>
          <w:sz w:val="24"/>
          <w:szCs w:val="24"/>
        </w:rPr>
        <w:t>商需提供生产</w:t>
      </w:r>
      <w:r>
        <w:rPr>
          <w:rFonts w:hint="eastAsia" w:ascii="宋体" w:hAnsi="宋体" w:eastAsia="宋体" w:cs="Arial"/>
          <w:b w:val="0"/>
          <w:bCs w:val="0"/>
          <w:sz w:val="24"/>
          <w:szCs w:val="24"/>
        </w:rPr>
        <w:t>厂家</w:t>
      </w:r>
      <w:r>
        <w:rPr>
          <w:rFonts w:ascii="宋体" w:hAnsi="宋体" w:eastAsia="宋体" w:cs="Arial"/>
          <w:b w:val="0"/>
          <w:bCs w:val="0"/>
          <w:sz w:val="24"/>
          <w:szCs w:val="24"/>
        </w:rPr>
        <w:t>授权</w:t>
      </w:r>
      <w:r>
        <w:rPr>
          <w:rFonts w:hint="eastAsia" w:ascii="宋体" w:hAnsi="宋体" w:eastAsia="宋体" w:cs="Arial"/>
          <w:b w:val="0"/>
          <w:bCs w:val="0"/>
          <w:sz w:val="24"/>
          <w:szCs w:val="24"/>
        </w:rPr>
        <w:t>复印</w:t>
      </w:r>
      <w:r>
        <w:rPr>
          <w:rFonts w:ascii="宋体" w:hAnsi="宋体" w:eastAsia="宋体" w:cs="Arial"/>
          <w:b w:val="0"/>
          <w:bCs w:val="0"/>
          <w:sz w:val="24"/>
          <w:szCs w:val="24"/>
        </w:rPr>
        <w:t>件）；</w:t>
      </w:r>
    </w:p>
    <w:p>
      <w:pPr>
        <w:tabs>
          <w:tab w:val="left" w:pos="7938"/>
        </w:tabs>
        <w:rPr>
          <w:rFonts w:hAnsi="宋体" w:cs="Arial"/>
          <w:b/>
          <w:sz w:val="24"/>
          <w:szCs w:val="24"/>
        </w:rPr>
      </w:pPr>
      <w:r>
        <w:rPr>
          <w:rFonts w:hint="eastAsia"/>
        </w:rPr>
        <w:t xml:space="preserve">  </w:t>
      </w:r>
      <w:r>
        <w:rPr>
          <w:rFonts w:hint="eastAsia" w:hAnsi="宋体" w:cs="Arial"/>
          <w:sz w:val="24"/>
          <w:szCs w:val="24"/>
        </w:rPr>
        <w:t xml:space="preserve"> 3.提供</w:t>
      </w:r>
      <w:r>
        <w:rPr>
          <w:rFonts w:hint="eastAsia" w:hAnsi="宋体" w:cs="Arial"/>
          <w:sz w:val="24"/>
          <w:szCs w:val="24"/>
          <w:lang w:eastAsia="zh-CN"/>
        </w:rPr>
        <w:t>静注人免疫球蛋白</w:t>
      </w:r>
      <w:r>
        <w:rPr>
          <w:rFonts w:hint="eastAsia" w:hAnsi="宋体" w:cs="Arial"/>
          <w:sz w:val="24"/>
          <w:szCs w:val="24"/>
        </w:rPr>
        <w:t>资质材料复印</w:t>
      </w:r>
      <w:r>
        <w:rPr>
          <w:rFonts w:hAnsi="宋体" w:cs="Arial"/>
          <w:sz w:val="24"/>
          <w:szCs w:val="24"/>
        </w:rPr>
        <w:t>件</w:t>
      </w:r>
      <w:r>
        <w:rPr>
          <w:rFonts w:hint="eastAsia" w:hAnsi="宋体" w:cs="Arial"/>
          <w:sz w:val="24"/>
          <w:szCs w:val="24"/>
        </w:rPr>
        <w:t>；</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4.</w:t>
      </w:r>
      <w:r>
        <w:rPr>
          <w:rFonts w:hint="eastAsia" w:ascii="宋体" w:hAnsi="宋体" w:eastAsia="宋体" w:cs="Arial"/>
          <w:b w:val="0"/>
          <w:bCs w:val="0"/>
          <w:sz w:val="24"/>
          <w:szCs w:val="24"/>
        </w:rPr>
        <w:t>20</w:t>
      </w:r>
      <w:r>
        <w:rPr>
          <w:rFonts w:hint="eastAsia" w:ascii="宋体" w:hAnsi="宋体" w:eastAsia="宋体" w:cs="Arial"/>
          <w:b w:val="0"/>
          <w:bCs w:val="0"/>
          <w:sz w:val="24"/>
          <w:szCs w:val="24"/>
          <w:lang w:val="en-US" w:eastAsia="zh-CN"/>
        </w:rPr>
        <w:t>21</w:t>
      </w:r>
      <w:r>
        <w:rPr>
          <w:rFonts w:hint="eastAsia" w:ascii="宋体" w:hAnsi="宋体" w:eastAsia="宋体" w:cs="Arial"/>
          <w:b w:val="0"/>
          <w:bCs w:val="0"/>
          <w:sz w:val="24"/>
          <w:szCs w:val="24"/>
        </w:rPr>
        <w:t>-</w:t>
      </w:r>
      <w:r>
        <w:rPr>
          <w:rFonts w:ascii="宋体" w:hAnsi="宋体" w:eastAsia="宋体" w:cs="Arial"/>
          <w:b w:val="0"/>
          <w:bCs w:val="0"/>
          <w:sz w:val="24"/>
          <w:szCs w:val="24"/>
        </w:rPr>
        <w:t>20</w:t>
      </w:r>
      <w:r>
        <w:rPr>
          <w:rFonts w:hint="eastAsia" w:ascii="宋体" w:hAnsi="宋体" w:eastAsia="宋体" w:cs="Arial"/>
          <w:b w:val="0"/>
          <w:bCs w:val="0"/>
          <w:sz w:val="24"/>
          <w:szCs w:val="24"/>
          <w:lang w:val="en-US" w:eastAsia="zh-CN"/>
        </w:rPr>
        <w:t>23</w:t>
      </w:r>
      <w:r>
        <w:rPr>
          <w:rFonts w:hint="eastAsia" w:ascii="宋体" w:hAnsi="宋体" w:eastAsia="宋体" w:cs="Arial"/>
          <w:b w:val="0"/>
          <w:bCs w:val="0"/>
          <w:sz w:val="24"/>
          <w:szCs w:val="24"/>
        </w:rPr>
        <w:t>年度经营情况</w:t>
      </w:r>
      <w:r>
        <w:rPr>
          <w:rFonts w:ascii="宋体" w:hAnsi="宋体" w:eastAsia="宋体" w:cs="Arial"/>
          <w:b w:val="0"/>
          <w:bCs w:val="0"/>
          <w:sz w:val="24"/>
          <w:szCs w:val="24"/>
        </w:rPr>
        <w:t>（附</w:t>
      </w:r>
      <w:r>
        <w:rPr>
          <w:rFonts w:hint="eastAsia" w:ascii="宋体" w:hAnsi="宋体" w:eastAsia="宋体" w:cs="Arial"/>
          <w:b w:val="0"/>
          <w:bCs w:val="0"/>
          <w:sz w:val="24"/>
          <w:szCs w:val="24"/>
        </w:rPr>
        <w:t>20</w:t>
      </w:r>
      <w:r>
        <w:rPr>
          <w:rFonts w:hint="eastAsia" w:ascii="宋体" w:hAnsi="宋体" w:eastAsia="宋体" w:cs="Arial"/>
          <w:b w:val="0"/>
          <w:bCs w:val="0"/>
          <w:sz w:val="24"/>
          <w:szCs w:val="24"/>
          <w:lang w:val="en-US" w:eastAsia="zh-CN"/>
        </w:rPr>
        <w:t>21</w:t>
      </w:r>
      <w:r>
        <w:rPr>
          <w:rFonts w:hint="eastAsia" w:ascii="宋体" w:hAnsi="宋体" w:eastAsia="宋体" w:cs="Arial"/>
          <w:b w:val="0"/>
          <w:bCs w:val="0"/>
          <w:sz w:val="24"/>
          <w:szCs w:val="24"/>
        </w:rPr>
        <w:t>-20</w:t>
      </w:r>
      <w:r>
        <w:rPr>
          <w:rFonts w:hint="eastAsia" w:ascii="宋体" w:hAnsi="宋体" w:eastAsia="宋体" w:cs="Arial"/>
          <w:b w:val="0"/>
          <w:bCs w:val="0"/>
          <w:sz w:val="24"/>
          <w:szCs w:val="24"/>
          <w:lang w:val="en-US" w:eastAsia="zh-CN"/>
        </w:rPr>
        <w:t>23</w:t>
      </w:r>
      <w:r>
        <w:rPr>
          <w:rFonts w:hint="eastAsia" w:ascii="宋体" w:hAnsi="宋体" w:eastAsia="宋体" w:cs="Arial"/>
          <w:b w:val="0"/>
          <w:bCs w:val="0"/>
          <w:sz w:val="24"/>
          <w:szCs w:val="24"/>
        </w:rPr>
        <w:t>年度财务</w:t>
      </w:r>
      <w:r>
        <w:rPr>
          <w:rFonts w:ascii="宋体" w:hAnsi="宋体" w:eastAsia="宋体" w:cs="Arial"/>
          <w:b w:val="0"/>
          <w:bCs w:val="0"/>
          <w:sz w:val="24"/>
          <w:szCs w:val="24"/>
        </w:rPr>
        <w:t>报表）</w:t>
      </w:r>
      <w:r>
        <w:rPr>
          <w:rFonts w:hint="eastAsia" w:ascii="宋体" w:hAnsi="宋体" w:eastAsia="宋体" w:cs="Arial"/>
          <w:b w:val="0"/>
          <w:bCs w:val="0"/>
          <w:sz w:val="24"/>
          <w:szCs w:val="24"/>
        </w:rPr>
        <w:t>；</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5.20</w:t>
      </w:r>
      <w:r>
        <w:rPr>
          <w:rFonts w:hint="eastAsia" w:ascii="宋体" w:hAnsi="宋体" w:eastAsia="宋体" w:cs="Arial"/>
          <w:b w:val="0"/>
          <w:bCs w:val="0"/>
          <w:sz w:val="24"/>
          <w:szCs w:val="24"/>
          <w:lang w:val="en-US" w:eastAsia="zh-CN"/>
        </w:rPr>
        <w:t>21</w:t>
      </w:r>
      <w:r>
        <w:rPr>
          <w:rFonts w:hint="eastAsia" w:ascii="宋体" w:hAnsi="宋体" w:eastAsia="宋体" w:cs="Arial"/>
          <w:b w:val="0"/>
          <w:bCs w:val="0"/>
          <w:sz w:val="24"/>
          <w:szCs w:val="24"/>
        </w:rPr>
        <w:t>年以来</w:t>
      </w:r>
      <w:r>
        <w:rPr>
          <w:rFonts w:ascii="宋体" w:hAnsi="宋体" w:eastAsia="宋体" w:cs="Arial"/>
          <w:b w:val="0"/>
          <w:bCs w:val="0"/>
          <w:sz w:val="24"/>
          <w:szCs w:val="24"/>
        </w:rPr>
        <w:t>服务</w:t>
      </w:r>
      <w:r>
        <w:rPr>
          <w:rFonts w:hint="eastAsia" w:ascii="宋体" w:hAnsi="宋体" w:eastAsia="宋体" w:cs="Arial"/>
          <w:b w:val="0"/>
          <w:bCs w:val="0"/>
          <w:sz w:val="24"/>
          <w:szCs w:val="24"/>
        </w:rPr>
        <w:t>的</w:t>
      </w:r>
      <w:r>
        <w:rPr>
          <w:rFonts w:ascii="宋体" w:hAnsi="宋体" w:eastAsia="宋体" w:cs="Arial"/>
          <w:b w:val="0"/>
          <w:bCs w:val="0"/>
          <w:sz w:val="24"/>
          <w:szCs w:val="24"/>
        </w:rPr>
        <w:t>三甲</w:t>
      </w:r>
      <w:r>
        <w:rPr>
          <w:rFonts w:hint="eastAsia" w:ascii="宋体" w:hAnsi="宋体" w:eastAsia="宋体" w:cs="Arial"/>
          <w:b w:val="0"/>
          <w:bCs w:val="0"/>
          <w:sz w:val="24"/>
          <w:szCs w:val="24"/>
        </w:rPr>
        <w:t>医院</w:t>
      </w:r>
      <w:r>
        <w:rPr>
          <w:rFonts w:ascii="宋体" w:hAnsi="宋体" w:eastAsia="宋体" w:cs="Arial"/>
          <w:b w:val="0"/>
          <w:bCs w:val="0"/>
          <w:sz w:val="24"/>
          <w:szCs w:val="24"/>
        </w:rPr>
        <w:t>项目</w:t>
      </w:r>
      <w:r>
        <w:rPr>
          <w:rFonts w:hint="eastAsia" w:ascii="宋体" w:hAnsi="宋体" w:eastAsia="宋体" w:cs="Arial"/>
          <w:b w:val="0"/>
          <w:bCs w:val="0"/>
          <w:sz w:val="24"/>
          <w:szCs w:val="24"/>
        </w:rPr>
        <w:t>业绩介绍</w:t>
      </w:r>
      <w:r>
        <w:rPr>
          <w:rFonts w:ascii="宋体" w:hAnsi="宋体" w:eastAsia="宋体" w:cs="Arial"/>
          <w:b w:val="0"/>
          <w:bCs w:val="0"/>
          <w:sz w:val="24"/>
          <w:szCs w:val="24"/>
        </w:rPr>
        <w:t>；</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6</w:t>
      </w:r>
      <w:r>
        <w:rPr>
          <w:rFonts w:hint="eastAsia" w:ascii="宋体" w:hAnsi="宋体" w:eastAsia="宋体" w:cs="Arial"/>
          <w:b w:val="0"/>
          <w:bCs w:val="0"/>
          <w:sz w:val="24"/>
          <w:szCs w:val="24"/>
        </w:rPr>
        <w:t>.公司</w:t>
      </w:r>
      <w:r>
        <w:rPr>
          <w:rFonts w:ascii="宋体" w:hAnsi="宋体" w:eastAsia="宋体" w:cs="Arial"/>
          <w:b w:val="0"/>
          <w:bCs w:val="0"/>
          <w:sz w:val="24"/>
          <w:szCs w:val="24"/>
        </w:rPr>
        <w:t>经营的</w:t>
      </w:r>
      <w:r>
        <w:rPr>
          <w:rFonts w:hint="eastAsia" w:ascii="宋体" w:hAnsi="宋体" w:eastAsia="宋体" w:cs="Arial"/>
          <w:b w:val="0"/>
          <w:bCs w:val="0"/>
          <w:sz w:val="24"/>
          <w:szCs w:val="24"/>
          <w:lang w:eastAsia="zh-CN"/>
        </w:rPr>
        <w:t>静注人免疫球蛋白</w:t>
      </w:r>
      <w:r>
        <w:rPr>
          <w:rFonts w:ascii="宋体" w:hAnsi="宋体" w:eastAsia="宋体" w:cs="Arial"/>
          <w:b w:val="0"/>
          <w:bCs w:val="0"/>
          <w:sz w:val="24"/>
          <w:szCs w:val="24"/>
        </w:rPr>
        <w:t>品种</w:t>
      </w:r>
      <w:r>
        <w:rPr>
          <w:rFonts w:hint="eastAsia" w:ascii="宋体" w:hAnsi="宋体" w:eastAsia="宋体" w:cs="Arial"/>
          <w:b w:val="0"/>
          <w:bCs w:val="0"/>
          <w:sz w:val="24"/>
          <w:szCs w:val="24"/>
        </w:rPr>
        <w:t>、</w:t>
      </w:r>
      <w:r>
        <w:rPr>
          <w:rFonts w:ascii="宋体" w:hAnsi="宋体" w:eastAsia="宋体" w:cs="Arial"/>
          <w:b w:val="0"/>
          <w:bCs w:val="0"/>
          <w:sz w:val="24"/>
          <w:szCs w:val="24"/>
        </w:rPr>
        <w:t>数量、</w:t>
      </w:r>
      <w:r>
        <w:rPr>
          <w:rFonts w:hint="eastAsia" w:ascii="宋体" w:hAnsi="宋体" w:eastAsia="宋体" w:cs="Arial"/>
          <w:b w:val="0"/>
          <w:bCs w:val="0"/>
          <w:sz w:val="24"/>
          <w:szCs w:val="24"/>
        </w:rPr>
        <w:t>品质</w:t>
      </w:r>
      <w:r>
        <w:rPr>
          <w:rFonts w:ascii="宋体" w:hAnsi="宋体" w:eastAsia="宋体" w:cs="Arial"/>
          <w:b w:val="0"/>
          <w:bCs w:val="0"/>
          <w:sz w:val="24"/>
          <w:szCs w:val="24"/>
        </w:rPr>
        <w:t>介绍；</w:t>
      </w:r>
    </w:p>
    <w:p>
      <w:pPr>
        <w:pStyle w:val="4"/>
        <w:spacing w:line="520" w:lineRule="exact"/>
        <w:ind w:firstLine="480" w:firstLineChars="200"/>
        <w:jc w:val="left"/>
        <w:rPr>
          <w:rFonts w:ascii="宋体" w:hAnsi="宋体" w:eastAsia="宋体" w:cs="Arial"/>
          <w:b w:val="0"/>
          <w:bCs w:val="0"/>
          <w:sz w:val="24"/>
          <w:szCs w:val="24"/>
        </w:rPr>
      </w:pPr>
      <w:r>
        <w:rPr>
          <w:rFonts w:hint="eastAsia" w:ascii="宋体" w:hAnsi="宋体" w:eastAsia="宋体" w:cs="Arial"/>
          <w:b w:val="0"/>
          <w:bCs w:val="0"/>
          <w:sz w:val="24"/>
          <w:szCs w:val="24"/>
        </w:rPr>
        <w:t>7.质量保证体系、质量追踪和监控体系介绍。</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8.</w:t>
      </w:r>
      <w:r>
        <w:rPr>
          <w:rFonts w:hint="eastAsia" w:ascii="宋体" w:hAnsi="宋体" w:eastAsia="宋体" w:cs="Arial"/>
          <w:b w:val="0"/>
          <w:bCs w:val="0"/>
          <w:sz w:val="24"/>
          <w:szCs w:val="24"/>
        </w:rPr>
        <w:t>针对</w:t>
      </w:r>
      <w:r>
        <w:rPr>
          <w:rFonts w:ascii="宋体" w:hAnsi="宋体" w:eastAsia="宋体" w:cs="Arial"/>
          <w:b w:val="0"/>
          <w:bCs w:val="0"/>
          <w:sz w:val="24"/>
          <w:szCs w:val="24"/>
        </w:rPr>
        <w:t>我院</w:t>
      </w:r>
      <w:r>
        <w:rPr>
          <w:rFonts w:hint="eastAsia" w:ascii="宋体" w:hAnsi="宋体" w:eastAsia="宋体" w:cs="Arial"/>
          <w:b w:val="0"/>
          <w:bCs w:val="0"/>
          <w:sz w:val="24"/>
          <w:szCs w:val="24"/>
          <w:lang w:eastAsia="zh-CN"/>
        </w:rPr>
        <w:t>静注人免疫球蛋等血液制品</w:t>
      </w:r>
      <w:r>
        <w:rPr>
          <w:rFonts w:ascii="宋体" w:hAnsi="宋体" w:eastAsia="宋体" w:cs="Arial"/>
          <w:b w:val="0"/>
          <w:bCs w:val="0"/>
          <w:sz w:val="24"/>
          <w:szCs w:val="24"/>
        </w:rPr>
        <w:t>配送服务方案</w:t>
      </w:r>
      <w:r>
        <w:rPr>
          <w:rFonts w:hint="eastAsia" w:ascii="宋体" w:hAnsi="宋体" w:eastAsia="宋体" w:cs="Arial"/>
          <w:b w:val="0"/>
          <w:bCs w:val="0"/>
          <w:sz w:val="24"/>
          <w:szCs w:val="24"/>
        </w:rPr>
        <w:t>（</w:t>
      </w:r>
      <w:r>
        <w:rPr>
          <w:rFonts w:ascii="宋体" w:hAnsi="宋体" w:eastAsia="宋体" w:cs="Arial"/>
          <w:b w:val="0"/>
          <w:bCs w:val="0"/>
          <w:sz w:val="24"/>
          <w:szCs w:val="24"/>
        </w:rPr>
        <w:t>常规服务、应急措施、人员配备</w:t>
      </w:r>
      <w:r>
        <w:rPr>
          <w:rFonts w:hint="eastAsia" w:ascii="宋体" w:hAnsi="宋体" w:eastAsia="宋体" w:cs="Arial"/>
          <w:b w:val="0"/>
          <w:bCs w:val="0"/>
          <w:sz w:val="24"/>
          <w:szCs w:val="24"/>
        </w:rPr>
        <w:t>、</w:t>
      </w:r>
      <w:r>
        <w:rPr>
          <w:rFonts w:ascii="宋体" w:hAnsi="宋体" w:eastAsia="宋体" w:cs="Arial"/>
          <w:b w:val="0"/>
          <w:bCs w:val="0"/>
          <w:sz w:val="24"/>
          <w:szCs w:val="24"/>
        </w:rPr>
        <w:t>信息系统</w:t>
      </w:r>
      <w:r>
        <w:rPr>
          <w:rFonts w:hint="eastAsia" w:ascii="宋体" w:hAnsi="宋体" w:eastAsia="宋体" w:cs="Arial"/>
          <w:b w:val="0"/>
          <w:bCs w:val="0"/>
          <w:sz w:val="24"/>
          <w:szCs w:val="24"/>
        </w:rPr>
        <w:t>、</w:t>
      </w:r>
      <w:r>
        <w:rPr>
          <w:rFonts w:ascii="宋体" w:hAnsi="宋体" w:eastAsia="宋体" w:cs="Arial"/>
          <w:b w:val="0"/>
          <w:bCs w:val="0"/>
          <w:sz w:val="24"/>
          <w:szCs w:val="24"/>
        </w:rPr>
        <w:t>仓储</w:t>
      </w:r>
      <w:r>
        <w:rPr>
          <w:rFonts w:hint="eastAsia" w:ascii="宋体" w:hAnsi="宋体" w:eastAsia="宋体" w:cs="Arial"/>
          <w:b w:val="0"/>
          <w:bCs w:val="0"/>
          <w:sz w:val="24"/>
          <w:szCs w:val="24"/>
        </w:rPr>
        <w:t>、</w:t>
      </w:r>
      <w:r>
        <w:rPr>
          <w:rFonts w:ascii="宋体" w:hAnsi="宋体" w:eastAsia="宋体" w:cs="Arial"/>
          <w:b w:val="0"/>
          <w:bCs w:val="0"/>
          <w:sz w:val="24"/>
          <w:szCs w:val="24"/>
        </w:rPr>
        <w:t>物流、运输条件等</w:t>
      </w:r>
      <w:r>
        <w:rPr>
          <w:rFonts w:hint="eastAsia" w:ascii="宋体" w:hAnsi="宋体" w:eastAsia="宋体" w:cs="Arial"/>
          <w:b w:val="0"/>
          <w:bCs w:val="0"/>
          <w:sz w:val="24"/>
          <w:szCs w:val="24"/>
        </w:rPr>
        <w:t>），</w:t>
      </w:r>
      <w:r>
        <w:rPr>
          <w:rFonts w:ascii="宋体" w:hAnsi="宋体" w:eastAsia="宋体" w:cs="Arial"/>
          <w:b w:val="0"/>
          <w:bCs w:val="0"/>
          <w:sz w:val="24"/>
          <w:szCs w:val="24"/>
        </w:rPr>
        <w:t>附相关印证资料，</w:t>
      </w:r>
      <w:r>
        <w:rPr>
          <w:rFonts w:hint="eastAsia" w:ascii="宋体" w:hAnsi="宋体" w:eastAsia="宋体" w:cs="Arial"/>
          <w:b w:val="0"/>
          <w:bCs w:val="0"/>
          <w:sz w:val="24"/>
          <w:szCs w:val="24"/>
        </w:rPr>
        <w:t>如场地</w:t>
      </w:r>
      <w:r>
        <w:rPr>
          <w:rFonts w:ascii="宋体" w:hAnsi="宋体" w:eastAsia="宋体" w:cs="Arial"/>
          <w:b w:val="0"/>
          <w:bCs w:val="0"/>
          <w:sz w:val="24"/>
          <w:szCs w:val="24"/>
        </w:rPr>
        <w:t>、运输工具图片</w:t>
      </w:r>
      <w:r>
        <w:rPr>
          <w:rFonts w:hint="eastAsia" w:ascii="宋体" w:hAnsi="宋体" w:eastAsia="宋体" w:cs="Arial"/>
          <w:b w:val="0"/>
          <w:bCs w:val="0"/>
          <w:sz w:val="24"/>
          <w:szCs w:val="24"/>
        </w:rPr>
        <w:t>、仓储</w:t>
      </w:r>
      <w:r>
        <w:rPr>
          <w:rFonts w:ascii="宋体" w:hAnsi="宋体" w:eastAsia="宋体" w:cs="Arial"/>
          <w:b w:val="0"/>
          <w:bCs w:val="0"/>
          <w:sz w:val="24"/>
          <w:szCs w:val="24"/>
        </w:rPr>
        <w:t>物流</w:t>
      </w:r>
      <w:r>
        <w:rPr>
          <w:rFonts w:hint="eastAsia" w:ascii="宋体" w:hAnsi="宋体" w:eastAsia="宋体" w:cs="Arial"/>
          <w:b w:val="0"/>
          <w:bCs w:val="0"/>
          <w:sz w:val="24"/>
          <w:szCs w:val="24"/>
        </w:rPr>
        <w:t>场地权属</w:t>
      </w:r>
      <w:r>
        <w:rPr>
          <w:rFonts w:ascii="宋体" w:hAnsi="宋体" w:eastAsia="宋体" w:cs="Arial"/>
          <w:b w:val="0"/>
          <w:bCs w:val="0"/>
          <w:sz w:val="24"/>
          <w:szCs w:val="24"/>
        </w:rPr>
        <w:t>证明资料、人员资质</w:t>
      </w:r>
      <w:r>
        <w:rPr>
          <w:rFonts w:hint="eastAsia" w:ascii="宋体" w:hAnsi="宋体" w:eastAsia="宋体" w:cs="Arial"/>
          <w:b w:val="0"/>
          <w:bCs w:val="0"/>
          <w:sz w:val="24"/>
          <w:szCs w:val="24"/>
        </w:rPr>
        <w:t>材料</w:t>
      </w:r>
      <w:r>
        <w:rPr>
          <w:rFonts w:ascii="宋体" w:hAnsi="宋体" w:eastAsia="宋体" w:cs="Arial"/>
          <w:b w:val="0"/>
          <w:bCs w:val="0"/>
          <w:sz w:val="24"/>
          <w:szCs w:val="24"/>
        </w:rPr>
        <w:t>等</w:t>
      </w:r>
      <w:r>
        <w:rPr>
          <w:rFonts w:hint="eastAsia" w:ascii="宋体" w:hAnsi="宋体" w:eastAsia="宋体" w:cs="Arial"/>
          <w:b w:val="0"/>
          <w:bCs w:val="0"/>
          <w:sz w:val="24"/>
          <w:szCs w:val="24"/>
        </w:rPr>
        <w:t>，</w:t>
      </w:r>
      <w:r>
        <w:rPr>
          <w:rFonts w:ascii="宋体" w:hAnsi="宋体" w:eastAsia="宋体" w:cs="Arial"/>
          <w:b w:val="0"/>
          <w:bCs w:val="0"/>
          <w:sz w:val="24"/>
          <w:szCs w:val="24"/>
        </w:rPr>
        <w:t>包括但不限于以上内容。</w:t>
      </w:r>
    </w:p>
    <w:p>
      <w:pPr>
        <w:pStyle w:val="4"/>
        <w:spacing w:line="520" w:lineRule="exact"/>
        <w:ind w:firstLine="480" w:firstLineChars="200"/>
        <w:jc w:val="left"/>
        <w:rPr>
          <w:rFonts w:ascii="宋体" w:hAnsi="宋体" w:eastAsia="宋体" w:cs="Arial"/>
          <w:b w:val="0"/>
          <w:bCs w:val="0"/>
          <w:sz w:val="24"/>
          <w:szCs w:val="24"/>
        </w:rPr>
      </w:pPr>
      <w:r>
        <w:rPr>
          <w:rFonts w:ascii="宋体" w:hAnsi="宋体" w:eastAsia="宋体" w:cs="Arial"/>
          <w:b w:val="0"/>
          <w:bCs w:val="0"/>
          <w:sz w:val="24"/>
          <w:szCs w:val="24"/>
        </w:rPr>
        <w:t>9</w:t>
      </w:r>
      <w:r>
        <w:rPr>
          <w:rFonts w:hint="eastAsia" w:ascii="宋体" w:hAnsi="宋体" w:eastAsia="宋体" w:cs="Arial"/>
          <w:b w:val="0"/>
          <w:bCs w:val="0"/>
          <w:sz w:val="24"/>
          <w:szCs w:val="24"/>
        </w:rPr>
        <w:t>.其他</w:t>
      </w:r>
      <w:r>
        <w:rPr>
          <w:rFonts w:ascii="宋体" w:hAnsi="宋体" w:eastAsia="宋体" w:cs="Arial"/>
          <w:b w:val="0"/>
          <w:bCs w:val="0"/>
          <w:sz w:val="24"/>
          <w:szCs w:val="24"/>
        </w:rPr>
        <w:t>增值服务</w:t>
      </w:r>
      <w:r>
        <w:rPr>
          <w:rFonts w:hint="eastAsia" w:ascii="宋体" w:hAnsi="宋体" w:eastAsia="宋体" w:cs="Arial"/>
          <w:b w:val="0"/>
          <w:bCs w:val="0"/>
          <w:sz w:val="24"/>
          <w:szCs w:val="24"/>
        </w:rPr>
        <w:t>等</w:t>
      </w:r>
      <w:r>
        <w:rPr>
          <w:rFonts w:ascii="宋体" w:hAnsi="宋体" w:eastAsia="宋体" w:cs="Arial"/>
          <w:b w:val="0"/>
          <w:bCs w:val="0"/>
          <w:sz w:val="24"/>
          <w:szCs w:val="24"/>
        </w:rPr>
        <w:t>；</w:t>
      </w:r>
    </w:p>
    <w:p/>
    <w:p/>
    <w:p/>
    <w:p/>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类似项目业绩一览表</w:t>
      </w:r>
      <w:bookmarkEnd w:id="4"/>
      <w:r>
        <w:rPr>
          <w:rFonts w:hint="eastAsia" w:ascii="宋体" w:hAnsi="宋体" w:eastAsia="宋体" w:cs="Times New Roman"/>
          <w:szCs w:val="28"/>
          <w:lang w:val="en-US" w:eastAsia="zh-CN"/>
        </w:rPr>
        <w:t>（静注人免疫球蛋白）</w:t>
      </w:r>
    </w:p>
    <w:p>
      <w:pPr>
        <w:pStyle w:val="4"/>
        <w:numPr>
          <w:numId w:val="0"/>
        </w:numPr>
        <w:spacing w:line="400" w:lineRule="exact"/>
        <w:ind w:left="420" w:leftChars="0"/>
        <w:jc w:val="left"/>
        <w:rPr>
          <w:rFonts w:hint="eastAsia" w:ascii="宋体" w:hAnsi="宋体" w:eastAsia="宋体" w:cs="Arial"/>
          <w:bCs w:val="0"/>
          <w:sz w:val="28"/>
          <w:szCs w:val="28"/>
          <w:lang w:eastAsia="zh-CN"/>
        </w:rPr>
      </w:pPr>
      <w:r>
        <w:rPr>
          <w:rFonts w:hint="eastAsia" w:ascii="宋体" w:hAnsi="宋体" w:eastAsia="宋体" w:cs="Arial"/>
          <w:bCs w:val="0"/>
          <w:sz w:val="28"/>
          <w:szCs w:val="28"/>
          <w:lang w:eastAsia="zh-CN"/>
        </w:rPr>
        <w:t>（</w:t>
      </w:r>
      <w:r>
        <w:rPr>
          <w:rFonts w:hint="eastAsia" w:ascii="宋体" w:hAnsi="宋体" w:eastAsia="宋体" w:cs="Arial"/>
          <w:bCs w:val="0"/>
          <w:sz w:val="28"/>
          <w:szCs w:val="28"/>
        </w:rPr>
        <w:t>2</w:t>
      </w:r>
      <w:r>
        <w:rPr>
          <w:rFonts w:ascii="宋体" w:hAnsi="宋体" w:eastAsia="宋体" w:cs="Arial"/>
          <w:bCs w:val="0"/>
          <w:sz w:val="28"/>
          <w:szCs w:val="28"/>
        </w:rPr>
        <w:t>0</w:t>
      </w:r>
      <w:r>
        <w:rPr>
          <w:rFonts w:hint="eastAsia" w:ascii="宋体" w:hAnsi="宋体" w:eastAsia="宋体" w:cs="Arial"/>
          <w:bCs w:val="0"/>
          <w:sz w:val="28"/>
          <w:szCs w:val="28"/>
          <w:lang w:val="en-US" w:eastAsia="zh-CN"/>
        </w:rPr>
        <w:t>21</w:t>
      </w:r>
      <w:r>
        <w:rPr>
          <w:rFonts w:hint="eastAsia" w:ascii="宋体" w:hAnsi="宋体" w:eastAsia="宋体" w:cs="Arial"/>
          <w:bCs w:val="0"/>
          <w:sz w:val="28"/>
          <w:szCs w:val="28"/>
        </w:rPr>
        <w:t>年以来</w:t>
      </w:r>
      <w:r>
        <w:rPr>
          <w:rFonts w:hint="eastAsia" w:ascii="宋体" w:hAnsi="宋体" w:eastAsia="宋体" w:cs="Arial"/>
          <w:bCs w:val="0"/>
          <w:sz w:val="28"/>
          <w:szCs w:val="28"/>
          <w:lang w:eastAsia="zh-CN"/>
        </w:rPr>
        <w:t>）</w:t>
      </w:r>
    </w:p>
    <w:tbl>
      <w:tblPr>
        <w:tblStyle w:val="16"/>
        <w:tblW w:w="7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3"/>
        <w:gridCol w:w="1036"/>
        <w:gridCol w:w="1925"/>
        <w:gridCol w:w="1161"/>
        <w:gridCol w:w="1260"/>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tcBorders>
              <w:top w:val="single" w:color="auto" w:sz="4" w:space="0"/>
            </w:tcBorders>
            <w:vAlign w:val="center"/>
          </w:tcPr>
          <w:p>
            <w:pPr>
              <w:spacing w:line="400" w:lineRule="exact"/>
              <w:ind w:firstLine="105" w:firstLineChars="50"/>
              <w:rPr>
                <w:rFonts w:hint="eastAsia" w:hAnsi="宋体" w:eastAsia="宋体" w:cs="Arial"/>
                <w:b/>
                <w:sz w:val="21"/>
                <w:szCs w:val="21"/>
                <w:lang w:eastAsia="zh-CN"/>
              </w:rPr>
            </w:pPr>
            <w:r>
              <w:rPr>
                <w:rFonts w:hint="eastAsia" w:hAnsi="宋体" w:cs="Arial"/>
                <w:b/>
                <w:sz w:val="21"/>
                <w:szCs w:val="21"/>
                <w:lang w:eastAsia="zh-CN"/>
              </w:rPr>
              <w:t>序号</w:t>
            </w:r>
          </w:p>
        </w:tc>
        <w:tc>
          <w:tcPr>
            <w:tcW w:w="1036" w:type="dxa"/>
            <w:tcBorders>
              <w:top w:val="single" w:color="auto" w:sz="4" w:space="0"/>
            </w:tcBorders>
            <w:vAlign w:val="center"/>
          </w:tcPr>
          <w:p>
            <w:pPr>
              <w:spacing w:line="400" w:lineRule="exact"/>
              <w:ind w:firstLine="105" w:firstLineChars="50"/>
              <w:rPr>
                <w:rFonts w:hAnsi="宋体" w:cs="Arial"/>
                <w:b/>
                <w:sz w:val="21"/>
                <w:szCs w:val="21"/>
              </w:rPr>
            </w:pPr>
            <w:r>
              <w:rPr>
                <w:rFonts w:hint="eastAsia" w:hAnsi="宋体" w:cs="Arial"/>
                <w:b/>
                <w:sz w:val="21"/>
                <w:szCs w:val="21"/>
              </w:rPr>
              <w:t>年份</w:t>
            </w:r>
          </w:p>
        </w:tc>
        <w:tc>
          <w:tcPr>
            <w:tcW w:w="1925" w:type="dxa"/>
            <w:tcBorders>
              <w:top w:val="single" w:color="auto" w:sz="4" w:space="0"/>
            </w:tcBorders>
            <w:vAlign w:val="center"/>
          </w:tcPr>
          <w:p>
            <w:pPr>
              <w:spacing w:line="400" w:lineRule="exact"/>
              <w:jc w:val="center"/>
              <w:rPr>
                <w:rFonts w:hAnsi="宋体" w:cs="Arial"/>
                <w:b/>
                <w:sz w:val="21"/>
                <w:szCs w:val="21"/>
              </w:rPr>
            </w:pPr>
            <w:r>
              <w:rPr>
                <w:rFonts w:hint="eastAsia" w:hAnsi="宋体" w:cs="Arial"/>
                <w:b/>
                <w:sz w:val="21"/>
                <w:szCs w:val="21"/>
              </w:rPr>
              <w:t>用户名称</w:t>
            </w:r>
          </w:p>
        </w:tc>
        <w:tc>
          <w:tcPr>
            <w:tcW w:w="1161" w:type="dxa"/>
            <w:tcBorders>
              <w:top w:val="single" w:color="auto" w:sz="4" w:space="0"/>
            </w:tcBorders>
            <w:vAlign w:val="center"/>
          </w:tcPr>
          <w:p>
            <w:pPr>
              <w:spacing w:line="400" w:lineRule="exact"/>
              <w:jc w:val="center"/>
              <w:rPr>
                <w:rFonts w:hAnsi="宋体" w:cs="Arial"/>
                <w:b/>
                <w:sz w:val="21"/>
                <w:szCs w:val="21"/>
              </w:rPr>
            </w:pPr>
            <w:r>
              <w:rPr>
                <w:rFonts w:hint="eastAsia" w:hAnsi="宋体" w:cs="Arial"/>
                <w:b/>
                <w:sz w:val="21"/>
                <w:szCs w:val="21"/>
                <w:lang w:eastAsia="zh-CN"/>
              </w:rPr>
              <w:t>合作</w:t>
            </w:r>
            <w:r>
              <w:rPr>
                <w:rFonts w:hint="eastAsia" w:hAnsi="宋体" w:cs="Arial"/>
                <w:b/>
                <w:sz w:val="21"/>
                <w:szCs w:val="21"/>
              </w:rPr>
              <w:t>时间</w:t>
            </w:r>
          </w:p>
        </w:tc>
        <w:tc>
          <w:tcPr>
            <w:tcW w:w="1260" w:type="dxa"/>
            <w:tcBorders>
              <w:top w:val="single" w:color="auto" w:sz="4" w:space="0"/>
            </w:tcBorders>
            <w:vAlign w:val="center"/>
          </w:tcPr>
          <w:p>
            <w:pPr>
              <w:spacing w:line="400" w:lineRule="exact"/>
              <w:ind w:firstLine="105" w:firstLineChars="50"/>
              <w:rPr>
                <w:rFonts w:hAnsi="宋体" w:cs="Arial"/>
                <w:b/>
                <w:sz w:val="21"/>
                <w:szCs w:val="21"/>
              </w:rPr>
            </w:pPr>
            <w:r>
              <w:rPr>
                <w:rFonts w:hint="eastAsia" w:hAnsi="宋体" w:cs="Arial"/>
                <w:b/>
                <w:sz w:val="21"/>
                <w:szCs w:val="21"/>
              </w:rPr>
              <w:t>合同金额</w:t>
            </w:r>
          </w:p>
        </w:tc>
        <w:tc>
          <w:tcPr>
            <w:tcW w:w="1305" w:type="dxa"/>
            <w:tcBorders>
              <w:top w:val="single" w:color="auto" w:sz="4" w:space="0"/>
              <w:left w:val="single" w:color="auto" w:sz="4" w:space="0"/>
            </w:tcBorders>
            <w:vAlign w:val="center"/>
          </w:tcPr>
          <w:p>
            <w:pPr>
              <w:spacing w:line="400" w:lineRule="exact"/>
              <w:ind w:firstLine="316" w:firstLineChars="150"/>
              <w:rPr>
                <w:rFonts w:hAnsi="宋体" w:cs="Arial"/>
                <w:b/>
                <w:sz w:val="21"/>
                <w:szCs w:val="21"/>
              </w:rPr>
            </w:pPr>
            <w:r>
              <w:rPr>
                <w:rFonts w:hint="eastAsia" w:hAnsi="宋体" w:cs="Arial"/>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73" w:type="dxa"/>
            <w:vAlign w:val="center"/>
          </w:tcPr>
          <w:p>
            <w:pPr>
              <w:spacing w:line="400" w:lineRule="exact"/>
              <w:jc w:val="center"/>
              <w:rPr>
                <w:rFonts w:hAnsi="宋体" w:cs="Arial"/>
                <w:sz w:val="21"/>
                <w:szCs w:val="21"/>
              </w:rPr>
            </w:pPr>
          </w:p>
        </w:tc>
        <w:tc>
          <w:tcPr>
            <w:tcW w:w="1036" w:type="dxa"/>
            <w:vAlign w:val="center"/>
          </w:tcPr>
          <w:p>
            <w:pPr>
              <w:spacing w:line="400" w:lineRule="exact"/>
              <w:jc w:val="center"/>
              <w:rPr>
                <w:rFonts w:hAnsi="宋体" w:cs="Arial"/>
                <w:sz w:val="21"/>
                <w:szCs w:val="21"/>
              </w:rPr>
            </w:pPr>
          </w:p>
        </w:tc>
        <w:tc>
          <w:tcPr>
            <w:tcW w:w="1925" w:type="dxa"/>
            <w:vAlign w:val="center"/>
          </w:tcPr>
          <w:p>
            <w:pPr>
              <w:spacing w:line="400" w:lineRule="exact"/>
              <w:jc w:val="center"/>
              <w:rPr>
                <w:rFonts w:hAnsi="宋体" w:cs="Arial"/>
                <w:sz w:val="21"/>
                <w:szCs w:val="21"/>
              </w:rPr>
            </w:pPr>
          </w:p>
        </w:tc>
        <w:tc>
          <w:tcPr>
            <w:tcW w:w="1161" w:type="dxa"/>
            <w:vAlign w:val="center"/>
          </w:tcPr>
          <w:p>
            <w:pPr>
              <w:spacing w:line="400" w:lineRule="exact"/>
              <w:jc w:val="center"/>
              <w:rPr>
                <w:rFonts w:hAnsi="宋体" w:cs="Arial"/>
                <w:sz w:val="21"/>
                <w:szCs w:val="21"/>
              </w:rPr>
            </w:pPr>
          </w:p>
        </w:tc>
        <w:tc>
          <w:tcPr>
            <w:tcW w:w="1260" w:type="dxa"/>
            <w:vAlign w:val="center"/>
          </w:tcPr>
          <w:p>
            <w:pPr>
              <w:spacing w:line="400" w:lineRule="exact"/>
              <w:jc w:val="center"/>
              <w:rPr>
                <w:rFonts w:hAnsi="宋体" w:cs="Arial"/>
                <w:sz w:val="21"/>
                <w:szCs w:val="21"/>
              </w:rPr>
            </w:pPr>
          </w:p>
        </w:tc>
        <w:tc>
          <w:tcPr>
            <w:tcW w:w="1305" w:type="dxa"/>
            <w:tcBorders>
              <w:left w:val="single" w:color="auto" w:sz="4" w:space="0"/>
            </w:tcBorders>
            <w:vAlign w:val="center"/>
          </w:tcPr>
          <w:p>
            <w:pPr>
              <w:spacing w:line="400" w:lineRule="exact"/>
              <w:jc w:val="center"/>
              <w:rPr>
                <w:rFonts w:hAnsi="宋体" w:cs="Arial"/>
                <w:sz w:val="21"/>
                <w:szCs w:val="21"/>
              </w:rPr>
            </w:pPr>
          </w:p>
        </w:tc>
      </w:tr>
    </w:tbl>
    <w:p>
      <w:pPr>
        <w:spacing w:line="400" w:lineRule="exact"/>
        <w:outlineLvl w:val="1"/>
        <w:rPr>
          <w:rFonts w:hAnsi="宋体"/>
          <w:b/>
          <w:sz w:val="32"/>
          <w:szCs w:val="32"/>
        </w:rPr>
      </w:pP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法定代表人或授权代表（签字）：</w:t>
      </w:r>
    </w:p>
    <w:p>
      <w:pPr>
        <w:spacing w:line="400" w:lineRule="exact"/>
        <w:ind w:firstLine="480" w:firstLineChars="200"/>
        <w:rPr>
          <w:rFonts w:hAnsi="宋体"/>
          <w:sz w:val="24"/>
        </w:rPr>
      </w:pPr>
      <w:r>
        <w:rPr>
          <w:rFonts w:hint="eastAsia" w:hAnsi="宋体"/>
          <w:sz w:val="24"/>
        </w:rPr>
        <w:t>日期</w:t>
      </w:r>
      <w:r>
        <w:rPr>
          <w:rFonts w:hAnsi="宋体"/>
          <w:sz w:val="24"/>
        </w:rPr>
        <w:t>:</w:t>
      </w:r>
    </w:p>
    <w:p>
      <w:pPr>
        <w:spacing w:line="400" w:lineRule="exact"/>
        <w:rPr>
          <w:rFonts w:hAnsi="宋体"/>
        </w:rPr>
      </w:pPr>
    </w:p>
    <w:p>
      <w:pPr>
        <w:spacing w:line="400" w:lineRule="exact"/>
        <w:ind w:firstLine="480" w:firstLineChars="200"/>
        <w:rPr>
          <w:rFonts w:hAnsi="宋体"/>
          <w:sz w:val="24"/>
        </w:rPr>
      </w:pPr>
      <w:r>
        <w:rPr>
          <w:rFonts w:hint="eastAsia" w:hAnsi="宋体"/>
          <w:sz w:val="24"/>
        </w:rPr>
        <w:t>注：以上业绩需提供相关书面证明材料</w:t>
      </w:r>
      <w:r>
        <w:rPr>
          <w:rFonts w:hint="eastAsia" w:hAnsi="宋体" w:cs="Arial"/>
          <w:b/>
          <w:bCs/>
          <w:sz w:val="24"/>
          <w:szCs w:val="24"/>
        </w:rPr>
        <w:t>（</w:t>
      </w:r>
      <w:r>
        <w:rPr>
          <w:rFonts w:hAnsi="宋体"/>
          <w:sz w:val="24"/>
        </w:rPr>
        <w:t>如合同、中标通知书等）</w:t>
      </w:r>
      <w:r>
        <w:rPr>
          <w:rFonts w:hint="eastAsia" w:hAnsi="宋体"/>
          <w:sz w:val="24"/>
        </w:rPr>
        <w:t>。</w:t>
      </w:r>
    </w:p>
    <w:p>
      <w:pPr>
        <w:adjustRightInd w:val="0"/>
        <w:spacing w:line="400" w:lineRule="exact"/>
        <w:ind w:firstLine="480" w:firstLineChars="200"/>
        <w:jc w:val="left"/>
        <w:rPr>
          <w:rFonts w:hAnsi="宋体"/>
          <w:sz w:val="24"/>
        </w:rPr>
      </w:pPr>
    </w:p>
    <w:p>
      <w:pPr>
        <w:spacing w:line="400" w:lineRule="exact"/>
        <w:rPr>
          <w:rFonts w:hAnsi="宋体"/>
        </w:rPr>
      </w:pPr>
    </w:p>
    <w:p>
      <w:pPr>
        <w:spacing w:line="400" w:lineRule="exact"/>
        <w:rPr>
          <w:rFonts w:hAnsi="宋体"/>
        </w:rPr>
      </w:pPr>
    </w:p>
    <w:p>
      <w:pPr>
        <w:spacing w:line="400" w:lineRule="exact"/>
        <w:ind w:firstLine="480" w:firstLineChars="200"/>
        <w:rPr>
          <w:rFonts w:hAnsi="宋体"/>
          <w:bCs/>
          <w:sz w:val="24"/>
        </w:rPr>
      </w:pPr>
    </w:p>
    <w:p>
      <w:pPr>
        <w:spacing w:line="400" w:lineRule="exact"/>
        <w:ind w:firstLine="480" w:firstLineChars="200"/>
        <w:rPr>
          <w:rFonts w:hAnsi="宋体"/>
          <w:bCs/>
          <w:sz w:val="24"/>
        </w:rPr>
      </w:pP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bookmarkStart w:id="5" w:name="_Toc217446091"/>
      <w:r>
        <w:rPr>
          <w:rFonts w:hint="eastAsia" w:ascii="宋体" w:hAnsi="宋体" w:eastAsia="宋体" w:cs="Times New Roman"/>
          <w:szCs w:val="28"/>
          <w:lang w:val="en-US" w:eastAsia="zh-CN"/>
        </w:rPr>
        <w:t>投标人本项目管理、技术、服务人员情况表</w:t>
      </w:r>
      <w:bookmarkEnd w:id="5"/>
    </w:p>
    <w:tbl>
      <w:tblPr>
        <w:tblStyle w:val="16"/>
        <w:tblW w:w="6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1"/>
        <w:gridCol w:w="821"/>
        <w:gridCol w:w="821"/>
        <w:gridCol w:w="1134"/>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restart"/>
            <w:vAlign w:val="center"/>
          </w:tcPr>
          <w:p>
            <w:pPr>
              <w:spacing w:line="400" w:lineRule="exact"/>
              <w:jc w:val="center"/>
              <w:rPr>
                <w:rFonts w:hAnsi="宋体" w:cs="Arial"/>
                <w:sz w:val="21"/>
                <w:szCs w:val="21"/>
              </w:rPr>
            </w:pPr>
            <w:r>
              <w:rPr>
                <w:rFonts w:hint="eastAsia" w:hAnsi="宋体" w:cs="Arial"/>
                <w:sz w:val="21"/>
                <w:szCs w:val="21"/>
              </w:rPr>
              <w:t>类别</w:t>
            </w:r>
          </w:p>
        </w:tc>
        <w:tc>
          <w:tcPr>
            <w:tcW w:w="821" w:type="dxa"/>
            <w:vMerge w:val="restart"/>
            <w:vAlign w:val="center"/>
          </w:tcPr>
          <w:p>
            <w:pPr>
              <w:spacing w:line="400" w:lineRule="exact"/>
              <w:jc w:val="center"/>
              <w:rPr>
                <w:rFonts w:hAnsi="宋体" w:cs="Arial"/>
                <w:sz w:val="21"/>
                <w:szCs w:val="21"/>
              </w:rPr>
            </w:pPr>
            <w:r>
              <w:rPr>
                <w:rFonts w:hint="eastAsia" w:hAnsi="宋体" w:cs="Arial"/>
                <w:sz w:val="21"/>
                <w:szCs w:val="21"/>
              </w:rPr>
              <w:t>职务</w:t>
            </w:r>
          </w:p>
        </w:tc>
        <w:tc>
          <w:tcPr>
            <w:tcW w:w="821" w:type="dxa"/>
            <w:vMerge w:val="restart"/>
            <w:vAlign w:val="center"/>
          </w:tcPr>
          <w:p>
            <w:pPr>
              <w:spacing w:line="400" w:lineRule="exact"/>
              <w:jc w:val="center"/>
              <w:rPr>
                <w:rFonts w:hAnsi="宋体" w:cs="Arial"/>
                <w:sz w:val="21"/>
                <w:szCs w:val="21"/>
              </w:rPr>
            </w:pPr>
            <w:r>
              <w:rPr>
                <w:rFonts w:hint="eastAsia" w:hAnsi="宋体" w:cs="Arial"/>
                <w:sz w:val="21"/>
                <w:szCs w:val="21"/>
              </w:rPr>
              <w:t>姓名</w:t>
            </w:r>
          </w:p>
        </w:tc>
        <w:tc>
          <w:tcPr>
            <w:tcW w:w="821" w:type="dxa"/>
            <w:vMerge w:val="restart"/>
            <w:vAlign w:val="center"/>
          </w:tcPr>
          <w:p>
            <w:pPr>
              <w:spacing w:line="400" w:lineRule="exact"/>
              <w:jc w:val="center"/>
              <w:rPr>
                <w:rFonts w:hAnsi="宋体" w:cs="Arial"/>
                <w:sz w:val="21"/>
                <w:szCs w:val="21"/>
              </w:rPr>
            </w:pPr>
            <w:r>
              <w:rPr>
                <w:rFonts w:hint="eastAsia" w:hAnsi="宋体" w:cs="Arial"/>
                <w:sz w:val="21"/>
                <w:szCs w:val="21"/>
              </w:rPr>
              <w:t>职称</w:t>
            </w:r>
          </w:p>
        </w:tc>
        <w:tc>
          <w:tcPr>
            <w:tcW w:w="3544" w:type="dxa"/>
            <w:gridSpan w:val="4"/>
            <w:vAlign w:val="center"/>
          </w:tcPr>
          <w:p>
            <w:pPr>
              <w:spacing w:line="400" w:lineRule="exact"/>
              <w:jc w:val="center"/>
              <w:rPr>
                <w:rFonts w:hAnsi="宋体" w:cs="Arial"/>
                <w:sz w:val="21"/>
                <w:szCs w:val="21"/>
              </w:rPr>
            </w:pPr>
            <w:r>
              <w:rPr>
                <w:rFonts w:hint="eastAsia" w:hAnsi="宋体" w:cs="Arial"/>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continue"/>
            <w:vAlign w:val="center"/>
          </w:tcPr>
          <w:p>
            <w:pPr>
              <w:spacing w:line="400" w:lineRule="exact"/>
              <w:jc w:val="center"/>
              <w:rPr>
                <w:rFonts w:hAnsi="宋体" w:cs="Arial"/>
                <w:sz w:val="21"/>
                <w:szCs w:val="21"/>
              </w:rPr>
            </w:pPr>
          </w:p>
        </w:tc>
        <w:tc>
          <w:tcPr>
            <w:tcW w:w="821" w:type="dxa"/>
            <w:vMerge w:val="continue"/>
            <w:vAlign w:val="center"/>
          </w:tcPr>
          <w:p>
            <w:pPr>
              <w:spacing w:line="400" w:lineRule="exact"/>
              <w:jc w:val="center"/>
              <w:rPr>
                <w:rFonts w:hAnsi="宋体" w:cs="Arial"/>
                <w:sz w:val="21"/>
                <w:szCs w:val="21"/>
              </w:rPr>
            </w:pPr>
          </w:p>
        </w:tc>
        <w:tc>
          <w:tcPr>
            <w:tcW w:w="821" w:type="dxa"/>
            <w:vMerge w:val="continue"/>
            <w:vAlign w:val="center"/>
          </w:tcPr>
          <w:p>
            <w:pPr>
              <w:spacing w:line="400" w:lineRule="exact"/>
              <w:jc w:val="center"/>
              <w:rPr>
                <w:rFonts w:hAnsi="宋体" w:cs="Arial"/>
                <w:sz w:val="21"/>
                <w:szCs w:val="21"/>
              </w:rPr>
            </w:pPr>
          </w:p>
        </w:tc>
        <w:tc>
          <w:tcPr>
            <w:tcW w:w="821" w:type="dxa"/>
            <w:vMerge w:val="continue"/>
            <w:vAlign w:val="center"/>
          </w:tcPr>
          <w:p>
            <w:pPr>
              <w:spacing w:line="400" w:lineRule="exact"/>
              <w:jc w:val="center"/>
              <w:rPr>
                <w:rFonts w:hAnsi="宋体" w:cs="Arial"/>
                <w:sz w:val="21"/>
                <w:szCs w:val="21"/>
              </w:rPr>
            </w:pPr>
          </w:p>
        </w:tc>
        <w:tc>
          <w:tcPr>
            <w:tcW w:w="1134" w:type="dxa"/>
            <w:vAlign w:val="center"/>
          </w:tcPr>
          <w:p>
            <w:pPr>
              <w:spacing w:line="400" w:lineRule="exact"/>
              <w:jc w:val="center"/>
              <w:rPr>
                <w:rFonts w:hAnsi="宋体" w:cs="Arial"/>
                <w:sz w:val="21"/>
                <w:szCs w:val="21"/>
              </w:rPr>
            </w:pPr>
            <w:r>
              <w:rPr>
                <w:rFonts w:hint="eastAsia" w:hAnsi="宋体" w:cs="Arial"/>
                <w:sz w:val="21"/>
                <w:szCs w:val="21"/>
              </w:rPr>
              <w:t>证书名称</w:t>
            </w:r>
          </w:p>
        </w:tc>
        <w:tc>
          <w:tcPr>
            <w:tcW w:w="851" w:type="dxa"/>
            <w:vAlign w:val="center"/>
          </w:tcPr>
          <w:p>
            <w:pPr>
              <w:spacing w:line="400" w:lineRule="exact"/>
              <w:jc w:val="center"/>
              <w:rPr>
                <w:rFonts w:hAnsi="宋体" w:cs="Arial"/>
                <w:sz w:val="21"/>
                <w:szCs w:val="21"/>
              </w:rPr>
            </w:pPr>
            <w:r>
              <w:rPr>
                <w:rFonts w:hint="eastAsia" w:hAnsi="宋体" w:cs="Arial"/>
                <w:sz w:val="21"/>
                <w:szCs w:val="21"/>
              </w:rPr>
              <w:t>级别</w:t>
            </w:r>
          </w:p>
        </w:tc>
        <w:tc>
          <w:tcPr>
            <w:tcW w:w="708" w:type="dxa"/>
            <w:vAlign w:val="center"/>
          </w:tcPr>
          <w:p>
            <w:pPr>
              <w:spacing w:line="400" w:lineRule="exact"/>
              <w:jc w:val="center"/>
              <w:rPr>
                <w:rFonts w:hAnsi="宋体" w:cs="Arial"/>
                <w:sz w:val="21"/>
                <w:szCs w:val="21"/>
              </w:rPr>
            </w:pPr>
            <w:r>
              <w:rPr>
                <w:rFonts w:hint="eastAsia" w:hAnsi="宋体" w:cs="Arial"/>
                <w:sz w:val="21"/>
                <w:szCs w:val="21"/>
              </w:rPr>
              <w:t>证号</w:t>
            </w:r>
          </w:p>
        </w:tc>
        <w:tc>
          <w:tcPr>
            <w:tcW w:w="851" w:type="dxa"/>
            <w:vAlign w:val="center"/>
          </w:tcPr>
          <w:p>
            <w:pPr>
              <w:spacing w:line="400" w:lineRule="exact"/>
              <w:jc w:val="center"/>
              <w:rPr>
                <w:rFonts w:hAnsi="宋体" w:cs="Arial"/>
                <w:sz w:val="21"/>
                <w:szCs w:val="21"/>
              </w:rPr>
            </w:pPr>
            <w:r>
              <w:rPr>
                <w:rFonts w:hint="eastAsia" w:hAnsi="宋体" w:cs="Arial"/>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8" w:type="dxa"/>
            <w:vMerge w:val="restart"/>
          </w:tcPr>
          <w:p>
            <w:pPr>
              <w:spacing w:line="400" w:lineRule="exact"/>
              <w:jc w:val="center"/>
              <w:rPr>
                <w:rFonts w:hAnsi="宋体" w:cs="Arial"/>
                <w:sz w:val="21"/>
                <w:szCs w:val="21"/>
              </w:rPr>
            </w:pPr>
            <w:r>
              <w:rPr>
                <w:rFonts w:hint="eastAsia" w:hAnsi="宋体" w:cs="Arial"/>
                <w:sz w:val="21"/>
                <w:szCs w:val="21"/>
              </w:rPr>
              <w:t>管</w:t>
            </w:r>
          </w:p>
          <w:p>
            <w:pPr>
              <w:spacing w:line="400" w:lineRule="exact"/>
              <w:jc w:val="center"/>
              <w:rPr>
                <w:rFonts w:hAnsi="宋体" w:cs="Arial"/>
                <w:sz w:val="21"/>
                <w:szCs w:val="21"/>
              </w:rPr>
            </w:pPr>
            <w:r>
              <w:rPr>
                <w:rFonts w:hint="eastAsia" w:hAnsi="宋体" w:cs="Arial"/>
                <w:sz w:val="21"/>
                <w:szCs w:val="21"/>
              </w:rPr>
              <w:t>理</w:t>
            </w:r>
          </w:p>
          <w:p>
            <w:pPr>
              <w:spacing w:line="400" w:lineRule="exact"/>
              <w:jc w:val="center"/>
              <w:rPr>
                <w:rFonts w:hAnsi="宋体" w:cs="Arial"/>
                <w:sz w:val="21"/>
                <w:szCs w:val="21"/>
              </w:rPr>
            </w:pPr>
            <w:r>
              <w:rPr>
                <w:rFonts w:hint="eastAsia" w:hAnsi="宋体" w:cs="Arial"/>
                <w:sz w:val="21"/>
                <w:szCs w:val="21"/>
              </w:rPr>
              <w:t>人</w:t>
            </w:r>
          </w:p>
          <w:p>
            <w:pPr>
              <w:spacing w:line="400" w:lineRule="exact"/>
              <w:jc w:val="center"/>
              <w:rPr>
                <w:rFonts w:hAnsi="宋体" w:cs="Arial"/>
                <w:sz w:val="21"/>
                <w:szCs w:val="21"/>
              </w:rPr>
            </w:pPr>
            <w:r>
              <w:rPr>
                <w:rFonts w:hint="eastAsia" w:hAnsi="宋体" w:cs="Arial"/>
                <w:sz w:val="21"/>
                <w:szCs w:val="21"/>
              </w:rPr>
              <w:t>员</w:t>
            </w: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restart"/>
          </w:tcPr>
          <w:p>
            <w:pPr>
              <w:spacing w:line="400" w:lineRule="exact"/>
              <w:jc w:val="center"/>
              <w:rPr>
                <w:rFonts w:hAnsi="宋体" w:cs="Arial"/>
                <w:sz w:val="21"/>
                <w:szCs w:val="21"/>
              </w:rPr>
            </w:pPr>
            <w:r>
              <w:rPr>
                <w:rFonts w:hint="eastAsia" w:hAnsi="宋体" w:cs="Arial"/>
                <w:sz w:val="21"/>
                <w:szCs w:val="21"/>
              </w:rPr>
              <w:t>技</w:t>
            </w:r>
          </w:p>
          <w:p>
            <w:pPr>
              <w:spacing w:line="400" w:lineRule="exact"/>
              <w:jc w:val="center"/>
              <w:rPr>
                <w:rFonts w:hAnsi="宋体" w:cs="Arial"/>
                <w:sz w:val="21"/>
                <w:szCs w:val="21"/>
              </w:rPr>
            </w:pPr>
            <w:r>
              <w:rPr>
                <w:rFonts w:hint="eastAsia" w:hAnsi="宋体" w:cs="Arial"/>
                <w:sz w:val="21"/>
                <w:szCs w:val="21"/>
              </w:rPr>
              <w:t>术</w:t>
            </w:r>
          </w:p>
          <w:p>
            <w:pPr>
              <w:spacing w:line="400" w:lineRule="exact"/>
              <w:jc w:val="center"/>
              <w:rPr>
                <w:rFonts w:hAnsi="宋体" w:cs="Arial"/>
                <w:sz w:val="21"/>
                <w:szCs w:val="21"/>
              </w:rPr>
            </w:pPr>
            <w:r>
              <w:rPr>
                <w:rFonts w:hint="eastAsia" w:hAnsi="宋体" w:cs="Arial"/>
                <w:sz w:val="21"/>
                <w:szCs w:val="21"/>
              </w:rPr>
              <w:t>人</w:t>
            </w:r>
          </w:p>
          <w:p>
            <w:pPr>
              <w:spacing w:line="400" w:lineRule="exact"/>
              <w:jc w:val="center"/>
              <w:rPr>
                <w:rFonts w:hAnsi="宋体" w:cs="Arial"/>
                <w:sz w:val="21"/>
                <w:szCs w:val="21"/>
              </w:rPr>
            </w:pPr>
            <w:r>
              <w:rPr>
                <w:rFonts w:hint="eastAsia" w:hAnsi="宋体" w:cs="Arial"/>
                <w:sz w:val="21"/>
                <w:szCs w:val="21"/>
              </w:rPr>
              <w:t>员</w:t>
            </w: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8" w:type="dxa"/>
            <w:vMerge w:val="restart"/>
          </w:tcPr>
          <w:p>
            <w:pPr>
              <w:spacing w:line="400" w:lineRule="exact"/>
              <w:jc w:val="center"/>
              <w:rPr>
                <w:rFonts w:hAnsi="宋体" w:cs="Arial"/>
                <w:sz w:val="21"/>
                <w:szCs w:val="21"/>
              </w:rPr>
            </w:pPr>
            <w:r>
              <w:rPr>
                <w:rFonts w:hint="eastAsia" w:hAnsi="宋体" w:cs="Arial"/>
                <w:sz w:val="21"/>
                <w:szCs w:val="21"/>
              </w:rPr>
              <w:t>售后</w:t>
            </w:r>
          </w:p>
          <w:p>
            <w:pPr>
              <w:spacing w:line="400" w:lineRule="exact"/>
              <w:jc w:val="center"/>
              <w:rPr>
                <w:rFonts w:hAnsi="宋体" w:cs="Arial"/>
                <w:sz w:val="21"/>
                <w:szCs w:val="21"/>
              </w:rPr>
            </w:pPr>
            <w:r>
              <w:rPr>
                <w:rFonts w:hint="eastAsia" w:hAnsi="宋体" w:cs="Arial"/>
                <w:sz w:val="21"/>
                <w:szCs w:val="21"/>
              </w:rPr>
              <w:t>服务</w:t>
            </w:r>
          </w:p>
          <w:p>
            <w:pPr>
              <w:spacing w:line="400" w:lineRule="exact"/>
              <w:jc w:val="center"/>
              <w:rPr>
                <w:rFonts w:hAnsi="宋体" w:cs="Arial"/>
                <w:sz w:val="21"/>
                <w:szCs w:val="21"/>
              </w:rPr>
            </w:pPr>
            <w:r>
              <w:rPr>
                <w:rFonts w:hint="eastAsia" w:hAnsi="宋体" w:cs="Arial"/>
                <w:sz w:val="21"/>
                <w:szCs w:val="21"/>
              </w:rPr>
              <w:t>人员</w:t>
            </w: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1134"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c>
          <w:tcPr>
            <w:tcW w:w="708" w:type="dxa"/>
          </w:tcPr>
          <w:p>
            <w:pPr>
              <w:spacing w:line="400" w:lineRule="exact"/>
              <w:jc w:val="center"/>
              <w:rPr>
                <w:rFonts w:hAnsi="宋体" w:cs="Arial"/>
                <w:sz w:val="21"/>
                <w:szCs w:val="21"/>
              </w:rPr>
            </w:pPr>
          </w:p>
        </w:tc>
        <w:tc>
          <w:tcPr>
            <w:tcW w:w="851" w:type="dxa"/>
          </w:tcPr>
          <w:p>
            <w:pPr>
              <w:spacing w:line="400" w:lineRule="exact"/>
              <w:jc w:val="center"/>
              <w:rPr>
                <w:rFonts w:hAnsi="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b/>
                <w:bCs/>
                <w:sz w:val="21"/>
                <w:szCs w:val="21"/>
              </w:rPr>
            </w:pPr>
          </w:p>
        </w:tc>
        <w:tc>
          <w:tcPr>
            <w:tcW w:w="821" w:type="dxa"/>
          </w:tcPr>
          <w:p>
            <w:pPr>
              <w:spacing w:line="400" w:lineRule="exact"/>
              <w:jc w:val="center"/>
              <w:rPr>
                <w:rFonts w:hAnsi="宋体" w:cs="Arial"/>
                <w:b/>
                <w:bCs/>
                <w:sz w:val="21"/>
                <w:szCs w:val="21"/>
              </w:rPr>
            </w:pPr>
          </w:p>
        </w:tc>
        <w:tc>
          <w:tcPr>
            <w:tcW w:w="1134" w:type="dxa"/>
          </w:tcPr>
          <w:p>
            <w:pPr>
              <w:spacing w:line="400" w:lineRule="exact"/>
              <w:jc w:val="center"/>
              <w:rPr>
                <w:rFonts w:hAnsi="宋体" w:cs="Arial"/>
                <w:b/>
                <w:bCs/>
                <w:sz w:val="21"/>
                <w:szCs w:val="21"/>
              </w:rPr>
            </w:pPr>
          </w:p>
        </w:tc>
        <w:tc>
          <w:tcPr>
            <w:tcW w:w="851" w:type="dxa"/>
          </w:tcPr>
          <w:p>
            <w:pPr>
              <w:spacing w:line="400" w:lineRule="exact"/>
              <w:jc w:val="center"/>
              <w:rPr>
                <w:rFonts w:hAnsi="宋体" w:cs="Arial"/>
                <w:b/>
                <w:bCs/>
                <w:sz w:val="21"/>
                <w:szCs w:val="21"/>
              </w:rPr>
            </w:pPr>
          </w:p>
        </w:tc>
        <w:tc>
          <w:tcPr>
            <w:tcW w:w="708" w:type="dxa"/>
          </w:tcPr>
          <w:p>
            <w:pPr>
              <w:spacing w:line="400" w:lineRule="exact"/>
              <w:jc w:val="center"/>
              <w:rPr>
                <w:rFonts w:hAnsi="宋体" w:cs="Arial"/>
                <w:b/>
                <w:bCs/>
                <w:sz w:val="21"/>
                <w:szCs w:val="21"/>
              </w:rPr>
            </w:pPr>
          </w:p>
        </w:tc>
        <w:tc>
          <w:tcPr>
            <w:tcW w:w="851" w:type="dxa"/>
          </w:tcPr>
          <w:p>
            <w:pPr>
              <w:spacing w:line="400" w:lineRule="exact"/>
              <w:jc w:val="center"/>
              <w:rPr>
                <w:rFonts w:hAnsi="宋体" w:cs="Arial"/>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8" w:type="dxa"/>
            <w:vMerge w:val="continue"/>
          </w:tcPr>
          <w:p>
            <w:pPr>
              <w:spacing w:line="400" w:lineRule="exact"/>
              <w:jc w:val="center"/>
              <w:rPr>
                <w:rFonts w:hAnsi="宋体" w:cs="Arial"/>
                <w:sz w:val="21"/>
                <w:szCs w:val="21"/>
              </w:rPr>
            </w:pPr>
          </w:p>
        </w:tc>
        <w:tc>
          <w:tcPr>
            <w:tcW w:w="821" w:type="dxa"/>
          </w:tcPr>
          <w:p>
            <w:pPr>
              <w:spacing w:line="400" w:lineRule="exact"/>
              <w:jc w:val="center"/>
              <w:rPr>
                <w:rFonts w:hAnsi="宋体" w:cs="Arial"/>
                <w:sz w:val="21"/>
                <w:szCs w:val="21"/>
              </w:rPr>
            </w:pPr>
          </w:p>
        </w:tc>
        <w:tc>
          <w:tcPr>
            <w:tcW w:w="821" w:type="dxa"/>
          </w:tcPr>
          <w:p>
            <w:pPr>
              <w:spacing w:line="400" w:lineRule="exact"/>
              <w:jc w:val="center"/>
              <w:rPr>
                <w:rFonts w:hAnsi="宋体" w:cs="Arial"/>
                <w:b/>
                <w:bCs/>
                <w:sz w:val="21"/>
                <w:szCs w:val="21"/>
              </w:rPr>
            </w:pPr>
          </w:p>
        </w:tc>
        <w:tc>
          <w:tcPr>
            <w:tcW w:w="821" w:type="dxa"/>
          </w:tcPr>
          <w:p>
            <w:pPr>
              <w:spacing w:line="400" w:lineRule="exact"/>
              <w:jc w:val="center"/>
              <w:rPr>
                <w:rFonts w:hAnsi="宋体" w:cs="Arial"/>
                <w:b/>
                <w:bCs/>
                <w:sz w:val="21"/>
                <w:szCs w:val="21"/>
              </w:rPr>
            </w:pPr>
          </w:p>
        </w:tc>
        <w:tc>
          <w:tcPr>
            <w:tcW w:w="1134" w:type="dxa"/>
          </w:tcPr>
          <w:p>
            <w:pPr>
              <w:spacing w:line="400" w:lineRule="exact"/>
              <w:jc w:val="center"/>
              <w:rPr>
                <w:rFonts w:hAnsi="宋体" w:cs="Arial"/>
                <w:b/>
                <w:bCs/>
                <w:sz w:val="21"/>
                <w:szCs w:val="21"/>
              </w:rPr>
            </w:pPr>
          </w:p>
        </w:tc>
        <w:tc>
          <w:tcPr>
            <w:tcW w:w="851" w:type="dxa"/>
          </w:tcPr>
          <w:p>
            <w:pPr>
              <w:spacing w:line="400" w:lineRule="exact"/>
              <w:jc w:val="center"/>
              <w:rPr>
                <w:rFonts w:hAnsi="宋体" w:cs="Arial"/>
                <w:b/>
                <w:bCs/>
                <w:sz w:val="21"/>
                <w:szCs w:val="21"/>
              </w:rPr>
            </w:pPr>
          </w:p>
        </w:tc>
        <w:tc>
          <w:tcPr>
            <w:tcW w:w="708" w:type="dxa"/>
          </w:tcPr>
          <w:p>
            <w:pPr>
              <w:spacing w:line="400" w:lineRule="exact"/>
              <w:jc w:val="center"/>
              <w:rPr>
                <w:rFonts w:hAnsi="宋体" w:cs="Arial"/>
                <w:b/>
                <w:bCs/>
                <w:sz w:val="21"/>
                <w:szCs w:val="21"/>
              </w:rPr>
            </w:pPr>
          </w:p>
        </w:tc>
        <w:tc>
          <w:tcPr>
            <w:tcW w:w="851" w:type="dxa"/>
          </w:tcPr>
          <w:p>
            <w:pPr>
              <w:spacing w:line="400" w:lineRule="exact"/>
              <w:jc w:val="center"/>
              <w:rPr>
                <w:rFonts w:hAnsi="宋体" w:cs="Arial"/>
                <w:b/>
                <w:bCs/>
                <w:sz w:val="21"/>
                <w:szCs w:val="21"/>
              </w:rPr>
            </w:pPr>
          </w:p>
        </w:tc>
      </w:tr>
    </w:tbl>
    <w:p>
      <w:pPr>
        <w:spacing w:line="400" w:lineRule="exact"/>
        <w:jc w:val="center"/>
        <w:rPr>
          <w:rFonts w:hAnsi="宋体" w:cs="Arial"/>
          <w:b/>
          <w:bCs/>
          <w:sz w:val="28"/>
        </w:rPr>
      </w:pP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法定代表人或授权代表（签字）：</w:t>
      </w:r>
    </w:p>
    <w:p>
      <w:pPr>
        <w:spacing w:line="400" w:lineRule="exact"/>
        <w:ind w:firstLine="480" w:firstLineChars="200"/>
        <w:rPr>
          <w:rFonts w:hAnsi="宋体"/>
          <w:sz w:val="24"/>
        </w:rPr>
      </w:pPr>
      <w:r>
        <w:rPr>
          <w:rFonts w:hint="eastAsia" w:hAnsi="宋体"/>
          <w:sz w:val="24"/>
        </w:rPr>
        <w:t>日期</w:t>
      </w:r>
      <w:r>
        <w:rPr>
          <w:rFonts w:hAnsi="宋体"/>
          <w:sz w:val="24"/>
        </w:rPr>
        <w:t>:</w:t>
      </w:r>
    </w:p>
    <w:p>
      <w:pPr>
        <w:rPr>
          <w:rFonts w:hAnsi="宋体"/>
        </w:rPr>
      </w:pPr>
    </w:p>
    <w:p>
      <w:pPr>
        <w:rPr>
          <w:rFonts w:hAnsi="宋体"/>
        </w:rPr>
      </w:pPr>
    </w:p>
    <w:p>
      <w:pPr>
        <w:rPr>
          <w:rFonts w:hAnsi="宋体"/>
        </w:rPr>
      </w:pPr>
    </w:p>
    <w:p>
      <w:pPr>
        <w:pStyle w:val="4"/>
        <w:spacing w:line="400" w:lineRule="exact"/>
        <w:jc w:val="center"/>
        <w:rPr>
          <w:rFonts w:hAnsi="宋体"/>
          <w:sz w:val="24"/>
        </w:rPr>
      </w:pPr>
      <w:r>
        <w:rPr>
          <w:rFonts w:ascii="宋体" w:hAnsi="宋体" w:eastAsia="宋体"/>
          <w:b w:val="0"/>
          <w:bCs w:val="0"/>
          <w:sz w:val="21"/>
          <w:szCs w:val="24"/>
        </w:rPr>
        <w:br w:type="page"/>
      </w:r>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承诺函（一）</w:t>
      </w:r>
    </w:p>
    <w:p>
      <w:pPr>
        <w:pStyle w:val="8"/>
        <w:spacing w:line="520" w:lineRule="exact"/>
        <w:ind w:left="0" w:leftChars="0"/>
        <w:rPr>
          <w:rFonts w:hAnsi="宋体"/>
          <w:sz w:val="24"/>
        </w:rPr>
      </w:pPr>
      <w:r>
        <w:rPr>
          <w:rFonts w:hint="eastAsia" w:hAnsi="宋体"/>
          <w:sz w:val="24"/>
        </w:rPr>
        <w:t>致简阳</w:t>
      </w:r>
      <w:r>
        <w:rPr>
          <w:rFonts w:hAnsi="宋体"/>
          <w:sz w:val="24"/>
        </w:rPr>
        <w:t>市人民医院</w:t>
      </w:r>
      <w:r>
        <w:rPr>
          <w:rFonts w:hint="eastAsia" w:hAnsi="宋体"/>
          <w:sz w:val="24"/>
        </w:rPr>
        <w:t>：</w:t>
      </w:r>
    </w:p>
    <w:p>
      <w:pPr>
        <w:pStyle w:val="8"/>
        <w:spacing w:line="520" w:lineRule="exact"/>
        <w:ind w:left="0" w:leftChars="0" w:firstLine="540" w:firstLineChars="225"/>
        <w:rPr>
          <w:rFonts w:hAnsi="宋体"/>
          <w:sz w:val="24"/>
        </w:rPr>
      </w:pPr>
      <w:r>
        <w:rPr>
          <w:rFonts w:hint="eastAsia" w:hAnsi="宋体"/>
          <w:sz w:val="24"/>
        </w:rPr>
        <w:t>本单位</w:t>
      </w:r>
      <w:r>
        <w:rPr>
          <w:rFonts w:hint="eastAsia" w:hAnsi="宋体"/>
          <w:sz w:val="24"/>
          <w:u w:val="single"/>
        </w:rPr>
        <w:t>（投标人名称）</w:t>
      </w:r>
      <w:r>
        <w:rPr>
          <w:rFonts w:hint="eastAsia" w:hAnsi="宋体"/>
          <w:sz w:val="24"/>
        </w:rPr>
        <w:t>参加</w:t>
      </w:r>
      <w:r>
        <w:rPr>
          <w:rFonts w:hint="eastAsia" w:hAnsi="宋体"/>
          <w:sz w:val="24"/>
          <w:u w:val="single"/>
        </w:rPr>
        <w:t>（项目名称）</w:t>
      </w:r>
      <w:r>
        <w:rPr>
          <w:rFonts w:hint="eastAsia" w:hAnsi="宋体"/>
          <w:sz w:val="24"/>
        </w:rPr>
        <w:t>的比选活动，现做出如下承诺：</w:t>
      </w:r>
    </w:p>
    <w:p>
      <w:pPr>
        <w:widowControl/>
        <w:shd w:val="clear" w:color="auto" w:fill="FFFFFF"/>
        <w:spacing w:line="520" w:lineRule="exact"/>
        <w:jc w:val="left"/>
        <w:rPr>
          <w:rFonts w:hAnsi="宋体"/>
          <w:sz w:val="24"/>
        </w:rPr>
      </w:pPr>
      <w:r>
        <w:rPr>
          <w:rFonts w:hint="eastAsia" w:ascii="微软雅黑" w:hAnsi="微软雅黑" w:eastAsia="微软雅黑" w:cs="宋体"/>
          <w:sz w:val="21"/>
          <w:szCs w:val="21"/>
        </w:rPr>
        <w:t> </w:t>
      </w:r>
      <w:r>
        <w:rPr>
          <w:rFonts w:ascii="微软雅黑" w:hAnsi="微软雅黑" w:eastAsia="微软雅黑" w:cs="宋体"/>
          <w:sz w:val="21"/>
          <w:szCs w:val="21"/>
        </w:rPr>
        <w:t xml:space="preserve">    </w:t>
      </w:r>
      <w:r>
        <w:rPr>
          <w:rFonts w:hint="eastAsia" w:hAnsi="宋体"/>
          <w:sz w:val="24"/>
        </w:rPr>
        <w:t>一</w:t>
      </w:r>
      <w:r>
        <w:rPr>
          <w:rFonts w:hAnsi="宋体"/>
          <w:sz w:val="24"/>
        </w:rPr>
        <w:t>、</w:t>
      </w:r>
      <w:r>
        <w:rPr>
          <w:rFonts w:hint="eastAsia" w:hAnsi="宋体"/>
          <w:sz w:val="24"/>
        </w:rPr>
        <w:t>本单位是符合《中华人民共和国药品管理法》等国家相关制度</w:t>
      </w:r>
      <w:r>
        <w:rPr>
          <w:rFonts w:hAnsi="宋体"/>
          <w:sz w:val="24"/>
        </w:rPr>
        <w:t>、</w:t>
      </w:r>
      <w:r>
        <w:rPr>
          <w:rFonts w:hint="eastAsia" w:hAnsi="宋体"/>
          <w:sz w:val="24"/>
        </w:rPr>
        <w:t>规定要求，能依法生产、经营、资信状况良好的企业。</w:t>
      </w:r>
    </w:p>
    <w:p>
      <w:pPr>
        <w:widowControl/>
        <w:shd w:val="clear" w:color="auto" w:fill="FFFFFF"/>
        <w:spacing w:line="520" w:lineRule="exact"/>
        <w:jc w:val="left"/>
        <w:rPr>
          <w:rFonts w:hAnsi="宋体"/>
          <w:sz w:val="24"/>
        </w:rPr>
      </w:pPr>
      <w:r>
        <w:rPr>
          <w:rFonts w:hint="eastAsia" w:hAnsi="宋体"/>
          <w:sz w:val="24"/>
        </w:rPr>
        <w:t>　  二、本单位无医药购销领域商业贿赂方面的不良记录；近3年未发生重大违法</w:t>
      </w:r>
      <w:r>
        <w:rPr>
          <w:rFonts w:hAnsi="宋体"/>
          <w:sz w:val="24"/>
        </w:rPr>
        <w:t>违规生产</w:t>
      </w:r>
      <w:r>
        <w:rPr>
          <w:rFonts w:hint="eastAsia" w:hAnsi="宋体"/>
          <w:sz w:val="24"/>
        </w:rPr>
        <w:t>、</w:t>
      </w:r>
      <w:r>
        <w:rPr>
          <w:rFonts w:hAnsi="宋体"/>
          <w:sz w:val="24"/>
        </w:rPr>
        <w:t>经营</w:t>
      </w:r>
      <w:r>
        <w:rPr>
          <w:rFonts w:hint="eastAsia" w:hAnsi="宋体"/>
          <w:sz w:val="24"/>
        </w:rPr>
        <w:t>事件</w:t>
      </w:r>
      <w:r>
        <w:rPr>
          <w:rFonts w:hAnsi="宋体"/>
          <w:sz w:val="24"/>
        </w:rPr>
        <w:t>或</w:t>
      </w:r>
      <w:r>
        <w:rPr>
          <w:rFonts w:hint="eastAsia" w:hAnsi="宋体"/>
          <w:sz w:val="24"/>
        </w:rPr>
        <w:t>质量安全事故。</w:t>
      </w:r>
    </w:p>
    <w:p>
      <w:pPr>
        <w:pStyle w:val="8"/>
        <w:spacing w:line="520" w:lineRule="exact"/>
        <w:ind w:left="0" w:leftChars="0" w:firstLine="540" w:firstLineChars="225"/>
        <w:rPr>
          <w:rFonts w:hAnsi="宋体"/>
          <w:sz w:val="24"/>
        </w:rPr>
      </w:pPr>
      <w:r>
        <w:rPr>
          <w:rFonts w:hint="eastAsia" w:hAnsi="宋体"/>
          <w:sz w:val="24"/>
        </w:rPr>
        <w:t>如违反以上承诺，本单位愿承担一切法律责任。</w:t>
      </w:r>
    </w:p>
    <w:p>
      <w:pPr>
        <w:pStyle w:val="8"/>
        <w:spacing w:line="400" w:lineRule="exact"/>
        <w:ind w:left="0" w:leftChars="0"/>
        <w:rPr>
          <w:rFonts w:hAnsi="宋体"/>
          <w:sz w:val="24"/>
        </w:rPr>
      </w:pP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法定代表人或授权代表（签字）：</w:t>
      </w:r>
    </w:p>
    <w:p>
      <w:pPr>
        <w:spacing w:line="400" w:lineRule="exact"/>
        <w:ind w:firstLine="480" w:firstLineChars="200"/>
        <w:rPr>
          <w:rFonts w:hAnsi="宋体"/>
          <w:sz w:val="24"/>
        </w:rPr>
      </w:pPr>
      <w:r>
        <w:rPr>
          <w:rFonts w:hint="eastAsia" w:hAnsi="宋体"/>
          <w:sz w:val="24"/>
        </w:rPr>
        <w:t>日期</w:t>
      </w:r>
      <w:r>
        <w:rPr>
          <w:rFonts w:hAnsi="宋体"/>
          <w:sz w:val="24"/>
        </w:rPr>
        <w:t>:</w:t>
      </w:r>
    </w:p>
    <w:p>
      <w:pPr>
        <w:rPr>
          <w:rFonts w:hAnsi="宋体"/>
        </w:rPr>
      </w:pPr>
    </w:p>
    <w:p>
      <w:pPr>
        <w:pStyle w:val="4"/>
        <w:spacing w:line="400" w:lineRule="exact"/>
        <w:jc w:val="left"/>
        <w:rPr>
          <w:rFonts w:ascii="宋体" w:hAnsi="宋体" w:eastAsia="宋体"/>
          <w:b w:val="0"/>
          <w:bCs w:val="0"/>
          <w:sz w:val="24"/>
          <w:szCs w:val="20"/>
        </w:rPr>
      </w:pPr>
    </w:p>
    <w:p/>
    <w:p/>
    <w:p/>
    <w:p/>
    <w:p/>
    <w:p/>
    <w:p/>
    <w:p/>
    <w:p>
      <w:pPr>
        <w:pStyle w:val="4"/>
        <w:spacing w:line="400" w:lineRule="exact"/>
        <w:jc w:val="left"/>
        <w:rPr>
          <w:rFonts w:ascii="宋体" w:hAnsi="宋体" w:eastAsia="宋体"/>
          <w:b w:val="0"/>
          <w:bCs w:val="0"/>
          <w:sz w:val="24"/>
          <w:szCs w:val="20"/>
        </w:rPr>
      </w:pPr>
    </w:p>
    <w:p/>
    <w:p/>
    <w:p>
      <w:pPr>
        <w:pStyle w:val="4"/>
        <w:numPr>
          <w:ilvl w:val="0"/>
          <w:numId w:val="1"/>
        </w:numPr>
        <w:spacing w:line="400" w:lineRule="exact"/>
        <w:ind w:left="0" w:leftChars="0" w:firstLine="420" w:firstLineChars="0"/>
        <w:jc w:val="center"/>
        <w:rPr>
          <w:rFonts w:hint="eastAsia" w:ascii="宋体" w:hAnsi="宋体" w:eastAsia="宋体" w:cs="Times New Roman"/>
          <w:szCs w:val="28"/>
          <w:lang w:val="en-US" w:eastAsia="zh-CN"/>
        </w:rPr>
      </w:pPr>
      <w:r>
        <w:rPr>
          <w:rFonts w:hint="eastAsia" w:ascii="宋体" w:hAnsi="宋体" w:eastAsia="宋体" w:cs="Times New Roman"/>
          <w:szCs w:val="28"/>
          <w:lang w:val="en-US" w:eastAsia="zh-CN"/>
        </w:rPr>
        <w:t>承诺函（二）</w:t>
      </w:r>
    </w:p>
    <w:p>
      <w:pPr>
        <w:pStyle w:val="8"/>
        <w:spacing w:line="520" w:lineRule="exact"/>
        <w:ind w:left="0" w:leftChars="0"/>
        <w:rPr>
          <w:rFonts w:hAnsi="宋体"/>
          <w:sz w:val="24"/>
          <w:highlight w:val="none"/>
        </w:rPr>
      </w:pPr>
      <w:r>
        <w:rPr>
          <w:rFonts w:hint="eastAsia" w:hAnsi="宋体"/>
          <w:sz w:val="24"/>
          <w:highlight w:val="none"/>
        </w:rPr>
        <w:t>致简阳</w:t>
      </w:r>
      <w:r>
        <w:rPr>
          <w:rFonts w:hAnsi="宋体"/>
          <w:sz w:val="24"/>
          <w:highlight w:val="none"/>
        </w:rPr>
        <w:t>市人民医院</w:t>
      </w:r>
      <w:r>
        <w:rPr>
          <w:rFonts w:hint="eastAsia" w:hAnsi="宋体"/>
          <w:sz w:val="24"/>
          <w:highlight w:val="none"/>
        </w:rPr>
        <w:t>：</w:t>
      </w:r>
    </w:p>
    <w:p>
      <w:pPr>
        <w:pStyle w:val="8"/>
        <w:spacing w:line="520" w:lineRule="exact"/>
        <w:ind w:left="0" w:leftChars="0" w:firstLine="480" w:firstLineChars="200"/>
        <w:rPr>
          <w:rFonts w:hAnsi="宋体"/>
          <w:sz w:val="24"/>
          <w:highlight w:val="none"/>
        </w:rPr>
      </w:pPr>
      <w:r>
        <w:rPr>
          <w:rFonts w:hint="eastAsia" w:hAnsi="宋体"/>
          <w:sz w:val="24"/>
          <w:highlight w:val="none"/>
        </w:rPr>
        <w:t>本单位</w:t>
      </w:r>
      <w:r>
        <w:rPr>
          <w:rFonts w:hint="eastAsia" w:hAnsi="宋体"/>
          <w:sz w:val="24"/>
          <w:highlight w:val="none"/>
          <w:u w:val="single"/>
        </w:rPr>
        <w:t>（投标人名称）</w:t>
      </w:r>
      <w:r>
        <w:rPr>
          <w:rFonts w:hint="eastAsia" w:hAnsi="宋体"/>
          <w:sz w:val="24"/>
          <w:highlight w:val="none"/>
        </w:rPr>
        <w:t>参加</w:t>
      </w:r>
      <w:r>
        <w:rPr>
          <w:rFonts w:hint="eastAsia" w:hAnsi="宋体"/>
          <w:sz w:val="24"/>
          <w:highlight w:val="none"/>
          <w:u w:val="single"/>
        </w:rPr>
        <w:t>（项目名称）</w:t>
      </w:r>
      <w:r>
        <w:rPr>
          <w:rFonts w:hint="eastAsia" w:hAnsi="宋体"/>
          <w:sz w:val="24"/>
          <w:highlight w:val="none"/>
        </w:rPr>
        <w:t>的比选活动，现做出如下承诺：</w:t>
      </w:r>
    </w:p>
    <w:p>
      <w:pPr>
        <w:widowControl/>
        <w:shd w:val="clear" w:color="auto" w:fill="FFFFFF"/>
        <w:spacing w:line="520" w:lineRule="exact"/>
        <w:ind w:firstLine="480" w:firstLineChars="200"/>
        <w:jc w:val="left"/>
        <w:rPr>
          <w:rFonts w:hint="eastAsia" w:ascii="宋体" w:hAnsi="宋体" w:eastAsia="宋体" w:cs="Times New Roman"/>
          <w:sz w:val="24"/>
          <w:szCs w:val="22"/>
          <w:lang w:val="en-US" w:eastAsia="zh-CN" w:bidi="ar-SA"/>
        </w:rPr>
      </w:pPr>
      <w:r>
        <w:rPr>
          <w:rFonts w:hint="eastAsia" w:ascii="宋体" w:hAnsi="宋体" w:eastAsia="宋体" w:cs="Times New Roman"/>
          <w:sz w:val="24"/>
          <w:szCs w:val="22"/>
          <w:lang w:val="en-US" w:eastAsia="zh-CN" w:bidi="ar-SA"/>
        </w:rPr>
        <w:t>按贵院供货要求供货，原则上供货时间不超过一周，急救药品在8小时内送到，节假日照常配送。具体配送时间双方可根据工作情况协商。</w:t>
      </w:r>
    </w:p>
    <w:p>
      <w:pPr>
        <w:pStyle w:val="8"/>
        <w:spacing w:line="520" w:lineRule="exact"/>
        <w:ind w:left="0" w:leftChars="0" w:firstLine="480" w:firstLineChars="200"/>
        <w:rPr>
          <w:rFonts w:hAnsi="宋体"/>
          <w:sz w:val="24"/>
        </w:rPr>
      </w:pPr>
      <w:r>
        <w:rPr>
          <w:rFonts w:hint="eastAsia" w:hAnsi="宋体"/>
          <w:sz w:val="24"/>
        </w:rPr>
        <w:t>如违反以上承诺，本单位愿承担一切法律责任。</w:t>
      </w:r>
    </w:p>
    <w:p>
      <w:pPr>
        <w:pStyle w:val="8"/>
        <w:spacing w:line="400" w:lineRule="exact"/>
        <w:ind w:left="0" w:leftChars="0"/>
        <w:rPr>
          <w:rFonts w:hAnsi="宋体"/>
          <w:sz w:val="24"/>
        </w:rPr>
      </w:pPr>
    </w:p>
    <w:p>
      <w:pPr>
        <w:spacing w:line="400" w:lineRule="exact"/>
        <w:ind w:firstLine="480" w:firstLineChars="200"/>
        <w:rPr>
          <w:rFonts w:hAnsi="宋体"/>
          <w:sz w:val="24"/>
        </w:rPr>
      </w:pPr>
      <w:r>
        <w:rPr>
          <w:rFonts w:hint="eastAsia" w:hAnsi="宋体"/>
          <w:sz w:val="24"/>
        </w:rPr>
        <w:t>投标人名称：（盖章）</w:t>
      </w:r>
    </w:p>
    <w:p>
      <w:pPr>
        <w:spacing w:line="400" w:lineRule="exact"/>
        <w:ind w:firstLine="480" w:firstLineChars="200"/>
        <w:rPr>
          <w:rFonts w:hAnsi="宋体"/>
          <w:sz w:val="24"/>
        </w:rPr>
      </w:pPr>
      <w:r>
        <w:rPr>
          <w:rFonts w:hint="eastAsia" w:hAnsi="宋体"/>
          <w:sz w:val="24"/>
        </w:rPr>
        <w:t>法定代表人或授权代表（签字）：</w:t>
      </w:r>
    </w:p>
    <w:p>
      <w:pPr>
        <w:spacing w:line="400" w:lineRule="exact"/>
        <w:ind w:firstLine="480" w:firstLineChars="200"/>
        <w:rPr>
          <w:rFonts w:hAnsi="宋体"/>
          <w:sz w:val="24"/>
        </w:rPr>
      </w:pPr>
      <w:r>
        <w:rPr>
          <w:rFonts w:hint="eastAsia" w:hAnsi="宋体"/>
          <w:sz w:val="24"/>
        </w:rPr>
        <w:t>日期</w:t>
      </w:r>
      <w:r>
        <w:rPr>
          <w:rFonts w:hAnsi="宋体"/>
          <w:sz w:val="24"/>
        </w:rPr>
        <w:t>:</w:t>
      </w:r>
    </w:p>
    <w:p/>
    <w:p/>
    <w:p/>
    <w:p/>
    <w:p/>
    <w:p/>
    <w:p/>
    <w:p/>
    <w:p/>
    <w:p/>
    <w:p/>
    <w:p/>
    <w:p/>
    <w:p>
      <w:pPr>
        <w:pStyle w:val="3"/>
        <w:spacing w:line="520" w:lineRule="exact"/>
        <w:jc w:val="both"/>
        <w:rPr>
          <w:rFonts w:hint="eastAsia" w:hAnsi="宋体"/>
          <w:b/>
          <w:sz w:val="32"/>
        </w:rPr>
      </w:pPr>
      <w:bookmarkStart w:id="6" w:name="_Toc417904489"/>
    </w:p>
    <w:p>
      <w:pPr>
        <w:rPr>
          <w:rFonts w:hint="eastAsia"/>
        </w:rPr>
      </w:pPr>
    </w:p>
    <w:p>
      <w:pPr>
        <w:rPr>
          <w:rFonts w:hint="eastAsia" w:hAnsi="宋体"/>
          <w:b/>
          <w:sz w:val="32"/>
        </w:rPr>
      </w:pPr>
      <w:r>
        <w:rPr>
          <w:rFonts w:hint="eastAsia" w:hAnsi="宋体"/>
          <w:b/>
          <w:sz w:val="32"/>
        </w:rPr>
        <w:br w:type="page"/>
      </w:r>
    </w:p>
    <w:p>
      <w:pPr>
        <w:numPr>
          <w:ilvl w:val="0"/>
          <w:numId w:val="0"/>
        </w:numPr>
        <w:jc w:val="center"/>
        <w:rPr>
          <w:rFonts w:hint="eastAsia" w:cs="Times New Roman" w:asciiTheme="majorEastAsia" w:hAnsiTheme="majorEastAsia" w:eastAsiaTheme="majorEastAsia"/>
          <w:b/>
          <w:bCs w:val="0"/>
          <w:kern w:val="44"/>
          <w:sz w:val="40"/>
          <w:szCs w:val="44"/>
          <w:lang w:val="en-US" w:eastAsia="zh-CN" w:bidi="ar-SA"/>
        </w:rPr>
      </w:pPr>
      <w:r>
        <w:rPr>
          <w:rFonts w:hint="eastAsia" w:cs="Times New Roman" w:asciiTheme="majorEastAsia" w:hAnsiTheme="majorEastAsia" w:eastAsiaTheme="majorEastAsia"/>
          <w:b/>
          <w:bCs w:val="0"/>
          <w:kern w:val="44"/>
          <w:sz w:val="40"/>
          <w:szCs w:val="44"/>
          <w:lang w:val="en-US" w:eastAsia="zh-CN" w:bidi="ar-SA"/>
        </w:rPr>
        <w:t>第三章  服务及商务要求</w:t>
      </w:r>
    </w:p>
    <w:p>
      <w:pPr>
        <w:widowControl w:val="0"/>
        <w:numPr>
          <w:ilvl w:val="0"/>
          <w:numId w:val="0"/>
        </w:numPr>
        <w:jc w:val="both"/>
        <w:rPr>
          <w:rFonts w:hint="eastAsia" w:cs="Times New Roman" w:asciiTheme="majorEastAsia" w:hAnsiTheme="majorEastAsia" w:eastAsiaTheme="majorEastAsia"/>
          <w:b/>
          <w:bCs w:val="0"/>
          <w:kern w:val="44"/>
          <w:sz w:val="40"/>
          <w:szCs w:val="44"/>
          <w:lang w:val="en-US" w:eastAsia="zh-CN" w:bidi="ar-SA"/>
        </w:rPr>
      </w:pPr>
      <w:r>
        <w:rPr>
          <w:rFonts w:hint="eastAsia" w:ascii="宋体" w:hAnsi="宋体"/>
          <w:b/>
          <w:bCs/>
          <w:sz w:val="24"/>
          <w:szCs w:val="24"/>
          <w:highlight w:val="none"/>
        </w:rPr>
        <w:t>一、项目技术参数要求/服务要求</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8"/>
        <w:gridCol w:w="1180"/>
        <w:gridCol w:w="980"/>
        <w:gridCol w:w="1015"/>
        <w:gridCol w:w="3030"/>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jc w:val="center"/>
        </w:trPr>
        <w:tc>
          <w:tcPr>
            <w:tcW w:w="409" w:type="pct"/>
            <w:shd w:val="clear" w:color="auto" w:fill="auto"/>
            <w:noWrap/>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93" w:type="pct"/>
            <w:shd w:val="clear" w:color="auto" w:fill="auto"/>
            <w:noWrap/>
            <w:vAlign w:val="center"/>
          </w:tcPr>
          <w:p>
            <w:pPr>
              <w:widowControl/>
              <w:jc w:val="center"/>
              <w:rPr>
                <w:rFonts w:hint="eastAsia" w:ascii="宋体" w:hAnsi="宋体" w:eastAsia="宋体" w:cs="宋体"/>
                <w:b/>
                <w:bCs/>
                <w:color w:val="auto"/>
                <w:kern w:val="0"/>
                <w:sz w:val="24"/>
                <w:szCs w:val="24"/>
                <w:highlight w:val="none"/>
              </w:rPr>
            </w:pPr>
            <w:r>
              <w:rPr>
                <w:rFonts w:hint="eastAsia" w:hAnsi="宋体" w:cs="宋体"/>
                <w:b/>
                <w:bCs/>
                <w:color w:val="auto"/>
                <w:kern w:val="0"/>
                <w:sz w:val="24"/>
                <w:szCs w:val="24"/>
                <w:highlight w:val="none"/>
                <w:lang w:val="en-US" w:eastAsia="zh-CN"/>
              </w:rPr>
              <w:t>药品</w:t>
            </w:r>
            <w:r>
              <w:rPr>
                <w:rFonts w:hint="eastAsia" w:ascii="宋体" w:hAnsi="宋体" w:eastAsia="宋体" w:cs="宋体"/>
                <w:b/>
                <w:bCs/>
                <w:color w:val="auto"/>
                <w:kern w:val="0"/>
                <w:sz w:val="24"/>
                <w:szCs w:val="24"/>
                <w:highlight w:val="none"/>
              </w:rPr>
              <w:t>名称</w:t>
            </w:r>
          </w:p>
        </w:tc>
        <w:tc>
          <w:tcPr>
            <w:tcW w:w="576" w:type="pct"/>
            <w:shd w:val="clear" w:color="auto" w:fill="auto"/>
            <w:vAlign w:val="center"/>
          </w:tcPr>
          <w:p>
            <w:pPr>
              <w:widowControl/>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kern w:val="0"/>
                <w:sz w:val="24"/>
                <w:szCs w:val="24"/>
                <w:highlight w:val="none"/>
              </w:rPr>
              <w:t>单价限价</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元</w:t>
            </w:r>
            <w:r>
              <w:rPr>
                <w:rFonts w:hint="eastAsia" w:ascii="宋体" w:hAnsi="宋体" w:eastAsia="宋体" w:cs="宋体"/>
                <w:b/>
                <w:bCs/>
                <w:color w:val="auto"/>
                <w:kern w:val="0"/>
                <w:sz w:val="24"/>
                <w:szCs w:val="24"/>
                <w:highlight w:val="none"/>
                <w:lang w:eastAsia="zh-CN"/>
              </w:rPr>
              <w:t>）</w:t>
            </w:r>
          </w:p>
        </w:tc>
        <w:tc>
          <w:tcPr>
            <w:tcW w:w="596" w:type="pct"/>
            <w:shd w:val="clear" w:color="auto" w:fill="auto"/>
            <w:vAlign w:val="center"/>
          </w:tcPr>
          <w:p>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单位</w:t>
            </w:r>
          </w:p>
        </w:tc>
        <w:tc>
          <w:tcPr>
            <w:tcW w:w="1779" w:type="pct"/>
            <w:shd w:val="clear" w:color="auto" w:fill="auto"/>
            <w:vAlign w:val="center"/>
          </w:tcPr>
          <w:p>
            <w:pPr>
              <w:keepNext w:val="0"/>
              <w:keepLines w:val="0"/>
              <w:pageBreakBefore w:val="0"/>
              <w:widowControl/>
              <w:kinsoku/>
              <w:overflowPunct/>
              <w:topLinePunct w:val="0"/>
              <w:autoSpaceDE/>
              <w:autoSpaceDN/>
              <w:bidi w:val="0"/>
              <w:adjustRightInd/>
              <w:snapToGrid/>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bidi="ar"/>
              </w:rPr>
              <w:t>规格参数</w:t>
            </w:r>
          </w:p>
        </w:tc>
        <w:tc>
          <w:tcPr>
            <w:tcW w:w="945" w:type="pct"/>
            <w:shd w:val="clear" w:color="auto" w:fill="auto"/>
            <w:vAlign w:val="center"/>
          </w:tcPr>
          <w:p>
            <w:pPr>
              <w:keepNext w:val="0"/>
              <w:keepLines w:val="0"/>
              <w:pageBreakBefore w:val="0"/>
              <w:widowControl/>
              <w:kinsoku/>
              <w:overflowPunct/>
              <w:topLinePunct w:val="0"/>
              <w:autoSpaceDE/>
              <w:autoSpaceDN/>
              <w:bidi w:val="0"/>
              <w:adjustRightInd/>
              <w:snapToGrid/>
              <w:jc w:val="center"/>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是否挂网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0" w:hRule="atLeast"/>
          <w:jc w:val="center"/>
        </w:trPr>
        <w:tc>
          <w:tcPr>
            <w:tcW w:w="409"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p>
        </w:tc>
        <w:tc>
          <w:tcPr>
            <w:tcW w:w="693"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spacing w:beforeLines="0" w:afterLines="0"/>
              <w:jc w:val="center"/>
              <w:rPr>
                <w:rFonts w:hint="eastAsia" w:ascii="宋体" w:hAnsi="宋体" w:eastAsia="宋体" w:cs="宋体"/>
                <w:color w:val="000000"/>
                <w:sz w:val="24"/>
                <w:szCs w:val="24"/>
                <w:highlight w:val="none"/>
                <w:lang w:eastAsia="zh-CN"/>
              </w:rPr>
            </w:pPr>
            <w:r>
              <w:rPr>
                <w:rFonts w:hint="eastAsia" w:hAnsi="宋体" w:cs="宋体"/>
                <w:color w:val="000000"/>
                <w:sz w:val="24"/>
                <w:szCs w:val="24"/>
                <w:highlight w:val="none"/>
                <w:lang w:eastAsia="zh-CN"/>
              </w:rPr>
              <w:t>静注人免疫球蛋白</w:t>
            </w:r>
          </w:p>
        </w:tc>
        <w:tc>
          <w:tcPr>
            <w:tcW w:w="576"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spacing w:beforeLines="0" w:afterLines="0"/>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w:t>
            </w:r>
          </w:p>
        </w:tc>
        <w:tc>
          <w:tcPr>
            <w:tcW w:w="596"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center"/>
          </w:tcPr>
          <w:p>
            <w:pPr>
              <w:spacing w:beforeLines="0" w:afterLines="0"/>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w:t>
            </w:r>
          </w:p>
        </w:tc>
        <w:tc>
          <w:tcPr>
            <w:tcW w:w="1779"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top"/>
          </w:tcPr>
          <w:p>
            <w:pPr>
              <w:spacing w:beforeLines="0" w:afterLines="0"/>
              <w:jc w:val="center"/>
              <w:rPr>
                <w:rFonts w:hint="eastAsia" w:hAnsi="宋体" w:cs="宋体"/>
                <w:color w:val="000000"/>
                <w:sz w:val="24"/>
                <w:szCs w:val="24"/>
                <w:highlight w:val="none"/>
                <w:lang w:val="en-US" w:eastAsia="zh-CN"/>
              </w:rPr>
            </w:pPr>
          </w:p>
          <w:p>
            <w:pPr>
              <w:spacing w:beforeLines="0" w:afterLines="0"/>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注射剂</w:t>
            </w:r>
          </w:p>
        </w:tc>
        <w:tc>
          <w:tcPr>
            <w:tcW w:w="945" w:type="pct"/>
            <w:tcBorders>
              <w:top w:val="single" w:color="000000" w:sz="6" w:space="0"/>
              <w:left w:val="single" w:color="000000" w:sz="6" w:space="0"/>
              <w:bottom w:val="single" w:color="000000" w:sz="6" w:space="0"/>
              <w:right w:val="single" w:color="000000" w:sz="6" w:space="0"/>
              <w:tl2br w:val="nil"/>
              <w:tr2bl w:val="nil"/>
            </w:tcBorders>
            <w:shd w:val="clear" w:color="auto" w:fill="auto"/>
            <w:noWrap w:val="0"/>
            <w:vAlign w:val="top"/>
          </w:tcPr>
          <w:p>
            <w:pPr>
              <w:spacing w:beforeLines="0" w:afterLines="0"/>
              <w:jc w:val="center"/>
              <w:rPr>
                <w:rFonts w:hint="eastAsia" w:hAnsi="宋体" w:cs="宋体"/>
                <w:color w:val="000000"/>
                <w:sz w:val="24"/>
                <w:szCs w:val="24"/>
                <w:highlight w:val="none"/>
                <w:lang w:eastAsia="zh-CN"/>
              </w:rPr>
            </w:pPr>
          </w:p>
          <w:p>
            <w:pPr>
              <w:spacing w:beforeLines="0" w:afterLines="0"/>
              <w:jc w:val="center"/>
              <w:rPr>
                <w:rFonts w:hint="eastAsia" w:hAnsi="宋体" w:cs="宋体"/>
                <w:color w:val="000000"/>
                <w:sz w:val="24"/>
                <w:szCs w:val="24"/>
                <w:highlight w:val="none"/>
                <w:lang w:eastAsia="zh-CN"/>
              </w:rPr>
            </w:pPr>
            <w:r>
              <w:rPr>
                <w:rFonts w:hint="eastAsia" w:hAnsi="宋体" w:cs="宋体"/>
                <w:color w:val="000000"/>
                <w:sz w:val="24"/>
                <w:szCs w:val="24"/>
                <w:highlight w:val="none"/>
                <w:lang w:eastAsia="zh-CN"/>
              </w:rPr>
              <w:t>是</w:t>
            </w:r>
          </w:p>
        </w:tc>
      </w:tr>
    </w:tbl>
    <w:p>
      <w:pPr>
        <w:rPr>
          <w:rFonts w:hint="eastAsia"/>
          <w:b/>
          <w:sz w:val="24"/>
          <w:highlight w:val="none"/>
        </w:rPr>
      </w:pPr>
    </w:p>
    <w:p>
      <w:pPr>
        <w:rPr>
          <w:rFonts w:hint="eastAsia"/>
          <w:b/>
          <w:sz w:val="24"/>
          <w:highlight w:val="none"/>
        </w:rPr>
      </w:pPr>
      <w:r>
        <w:rPr>
          <w:rFonts w:hint="eastAsia"/>
          <w:b/>
          <w:sz w:val="24"/>
          <w:highlight w:val="none"/>
        </w:rPr>
        <w:t>二、商务部分</w:t>
      </w:r>
    </w:p>
    <w:p>
      <w:pPr>
        <w:pStyle w:val="2"/>
        <w:spacing w:after="0" w:line="360" w:lineRule="auto"/>
        <w:ind w:firstLine="480"/>
        <w:rPr>
          <w:rFonts w:hint="eastAsia" w:ascii="宋体" w:hAnsi="宋体" w:cs="宋体"/>
          <w:color w:val="auto"/>
          <w:sz w:val="24"/>
          <w:highlight w:val="none"/>
        </w:rPr>
      </w:pPr>
      <w:r>
        <w:rPr>
          <w:rFonts w:hint="eastAsia" w:ascii="宋体" w:hAnsi="宋体" w:cs="宋体"/>
          <w:sz w:val="24"/>
          <w:highlight w:val="none"/>
        </w:rPr>
        <w:t>1.</w:t>
      </w:r>
      <w:r>
        <w:rPr>
          <w:rFonts w:hint="eastAsia" w:ascii="宋体" w:hAnsi="宋体" w:cs="宋体"/>
          <w:color w:val="auto"/>
          <w:sz w:val="24"/>
          <w:highlight w:val="none"/>
        </w:rPr>
        <w:t>付款方式：银行转账</w:t>
      </w:r>
    </w:p>
    <w:p>
      <w:pPr>
        <w:pStyle w:val="2"/>
        <w:spacing w:after="0" w:line="360" w:lineRule="auto"/>
        <w:ind w:firstLine="480"/>
        <w:rPr>
          <w:rFonts w:hint="default" w:ascii="宋体" w:hAnsi="宋体" w:cs="宋体"/>
          <w:sz w:val="24"/>
          <w:highlight w:val="none"/>
          <w:lang w:val="en-US" w:eastAsia="zh-CN"/>
        </w:rPr>
      </w:pPr>
      <w:r>
        <w:rPr>
          <w:rFonts w:hint="eastAsia" w:ascii="宋体" w:hAnsi="宋体" w:cs="宋体"/>
          <w:sz w:val="24"/>
          <w:highlight w:val="none"/>
        </w:rPr>
        <w:t>2.合同期限：</w:t>
      </w:r>
      <w:r>
        <w:rPr>
          <w:rFonts w:hint="eastAsia" w:ascii="宋体" w:hAnsi="宋体" w:cs="宋体"/>
          <w:sz w:val="24"/>
          <w:highlight w:val="none"/>
          <w:lang w:val="en-US" w:eastAsia="zh-CN"/>
        </w:rPr>
        <w:t>服务期限原则上为自签订之日起三年，合同一年一签。上一年度合同到期，需经采购方考核合格后方可续签下一年度合同。</w:t>
      </w:r>
    </w:p>
    <w:p>
      <w:pPr>
        <w:pStyle w:val="2"/>
        <w:spacing w:after="0" w:line="360" w:lineRule="auto"/>
        <w:ind w:firstLine="480"/>
        <w:rPr>
          <w:rFonts w:ascii="宋体" w:hAnsi="宋体" w:cs="宋体"/>
          <w:sz w:val="24"/>
          <w:highlight w:val="none"/>
        </w:rPr>
      </w:pPr>
      <w:r>
        <w:rPr>
          <w:rFonts w:hint="eastAsia" w:ascii="宋体" w:hAnsi="宋体" w:cs="宋体"/>
          <w:sz w:val="24"/>
          <w:highlight w:val="none"/>
        </w:rPr>
        <w:t>3.产品有效期：供应商配送的产品至少还具有</w:t>
      </w:r>
      <w:r>
        <w:rPr>
          <w:rFonts w:hint="eastAsia" w:ascii="宋体" w:hAnsi="宋体" w:cs="宋体"/>
          <w:sz w:val="24"/>
          <w:highlight w:val="none"/>
          <w:lang w:val="en-US" w:eastAsia="zh-CN"/>
        </w:rPr>
        <w:t>二分之一</w:t>
      </w:r>
      <w:r>
        <w:rPr>
          <w:rFonts w:hint="eastAsia" w:ascii="宋体" w:hAnsi="宋体" w:cs="宋体"/>
          <w:sz w:val="24"/>
          <w:highlight w:val="none"/>
        </w:rPr>
        <w:t>的有效期，如有特殊情况须向采购人报备协商。</w:t>
      </w:r>
    </w:p>
    <w:p>
      <w:pPr>
        <w:pStyle w:val="2"/>
        <w:spacing w:after="0" w:line="360" w:lineRule="auto"/>
        <w:ind w:firstLine="480"/>
        <w:rPr>
          <w:rFonts w:hint="eastAsia" w:ascii="宋体" w:hAnsi="宋体" w:cs="宋体"/>
          <w:sz w:val="24"/>
          <w:highlight w:val="none"/>
          <w:lang w:val="en-US" w:eastAsia="zh-CN"/>
        </w:rPr>
      </w:pPr>
      <w:r>
        <w:rPr>
          <w:rFonts w:hint="eastAsia" w:ascii="宋体" w:hAnsi="宋体" w:cs="宋体"/>
          <w:sz w:val="24"/>
          <w:highlight w:val="none"/>
        </w:rPr>
        <w:t>4.交付的时间和地点</w:t>
      </w:r>
      <w:r>
        <w:rPr>
          <w:rFonts w:hint="eastAsia" w:ascii="宋体" w:hAnsi="宋体" w:cs="宋体"/>
          <w:sz w:val="24"/>
          <w:highlight w:val="none"/>
          <w:lang w:val="en-US" w:eastAsia="zh-CN"/>
        </w:rPr>
        <w:t>：交付时间，原则上供货时间不超过一周，急救药品须在8小时内送到，节假日照常配送。具体配送时间双方可根据工作情况协商。交付地点为四川省简阳市人民医院药品库房。</w:t>
      </w:r>
    </w:p>
    <w:p>
      <w:pPr>
        <w:pStyle w:val="2"/>
        <w:spacing w:after="0" w:line="360" w:lineRule="auto"/>
        <w:ind w:firstLine="480"/>
        <w:rPr>
          <w:rFonts w:hint="eastAsia" w:ascii="宋体" w:hAnsi="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.售后要求：</w:t>
      </w:r>
      <w:r>
        <w:rPr>
          <w:rFonts w:hint="eastAsia" w:ascii="宋体" w:hAnsi="宋体" w:cs="宋体"/>
          <w:sz w:val="24"/>
          <w:highlight w:val="none"/>
          <w:lang w:eastAsia="zh-CN"/>
        </w:rPr>
        <w:t>供应商应依据采购方合理要求进行所有售后服务，具体以签订《药品集中采购购销合同》中要求为准。</w:t>
      </w:r>
    </w:p>
    <w:p>
      <w:pPr>
        <w:pStyle w:val="2"/>
        <w:spacing w:after="0"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cs="宋体"/>
          <w:sz w:val="24"/>
          <w:highlight w:val="none"/>
        </w:rPr>
        <w:t>.其它要求：</w:t>
      </w:r>
      <w:r>
        <w:rPr>
          <w:rFonts w:hint="eastAsia" w:ascii="宋体" w:hAnsi="宋体" w:cs="宋体"/>
          <w:sz w:val="24"/>
          <w:highlight w:val="none"/>
          <w:lang w:val="en-US" w:eastAsia="zh-CN"/>
        </w:rPr>
        <w:t>投标产品近三年来不能有药监局对其抽检不合格的记录。</w:t>
      </w:r>
    </w:p>
    <w:p>
      <w:pPr>
        <w:numPr>
          <w:ilvl w:val="0"/>
          <w:numId w:val="0"/>
        </w:numPr>
        <w:jc w:val="both"/>
        <w:rPr>
          <w:rFonts w:hint="eastAsia" w:cs="Times New Roman" w:asciiTheme="majorEastAsia" w:hAnsiTheme="majorEastAsia" w:eastAsiaTheme="majorEastAsia"/>
          <w:b/>
          <w:bCs w:val="0"/>
          <w:kern w:val="44"/>
          <w:sz w:val="40"/>
          <w:szCs w:val="44"/>
          <w:lang w:val="en-US" w:eastAsia="zh-CN" w:bidi="ar-SA"/>
        </w:rPr>
      </w:pPr>
    </w:p>
    <w:p>
      <w:pPr>
        <w:numPr>
          <w:ilvl w:val="0"/>
          <w:numId w:val="0"/>
        </w:numPr>
        <w:jc w:val="center"/>
        <w:rPr>
          <w:rFonts w:hint="eastAsia" w:cs="Times New Roman" w:asciiTheme="majorEastAsia" w:hAnsiTheme="majorEastAsia" w:eastAsiaTheme="majorEastAsia"/>
          <w:b/>
          <w:bCs w:val="0"/>
          <w:kern w:val="44"/>
          <w:sz w:val="40"/>
          <w:szCs w:val="44"/>
          <w:lang w:val="en-US" w:eastAsia="zh-CN" w:bidi="ar-SA"/>
        </w:rPr>
      </w:pPr>
      <w:r>
        <w:rPr>
          <w:rFonts w:hint="eastAsia" w:cs="Times New Roman" w:asciiTheme="majorEastAsia" w:hAnsiTheme="majorEastAsia" w:eastAsiaTheme="majorEastAsia"/>
          <w:b/>
          <w:bCs w:val="0"/>
          <w:kern w:val="44"/>
          <w:sz w:val="40"/>
          <w:szCs w:val="44"/>
          <w:lang w:val="en-US" w:eastAsia="zh-CN" w:bidi="ar-SA"/>
        </w:rPr>
        <w:t>第四章  评标办法</w:t>
      </w:r>
      <w:bookmarkEnd w:id="6"/>
      <w:bookmarkStart w:id="7" w:name="_Hlt101846155"/>
      <w:bookmarkEnd w:id="7"/>
      <w:bookmarkStart w:id="8" w:name="_Toc183682415"/>
      <w:bookmarkStart w:id="9" w:name="_Toc183582280"/>
      <w:bookmarkStart w:id="10" w:name="_Toc217446097"/>
      <w:bookmarkStart w:id="11" w:name="_Toc208849007"/>
    </w:p>
    <w:bookmarkEnd w:id="8"/>
    <w:bookmarkEnd w:id="9"/>
    <w:bookmarkEnd w:id="10"/>
    <w:bookmarkEnd w:id="11"/>
    <w:p>
      <w:pPr>
        <w:spacing w:line="560" w:lineRule="exact"/>
        <w:ind w:firstLine="420"/>
        <w:rPr>
          <w:rFonts w:hAnsi="宋体"/>
          <w:sz w:val="24"/>
        </w:rPr>
      </w:pPr>
      <w:bookmarkStart w:id="12" w:name="_Toc217446098"/>
      <w:r>
        <w:rPr>
          <w:rFonts w:hint="eastAsia" w:hAnsi="宋体"/>
          <w:sz w:val="24"/>
        </w:rPr>
        <w:t>本项目评标方法为：综合评分法。</w:t>
      </w:r>
    </w:p>
    <w:p>
      <w:pPr>
        <w:spacing w:line="560" w:lineRule="exact"/>
        <w:ind w:firstLine="420"/>
        <w:rPr>
          <w:rFonts w:hAnsi="宋体"/>
          <w:sz w:val="24"/>
          <w:highlight w:val="none"/>
        </w:rPr>
      </w:pPr>
      <w:r>
        <w:rPr>
          <w:rFonts w:hint="eastAsia" w:hAnsi="宋体"/>
          <w:sz w:val="24"/>
        </w:rPr>
        <w:t>由评审专家组根据参加比</w:t>
      </w:r>
      <w:r>
        <w:rPr>
          <w:rFonts w:hAnsi="宋体"/>
          <w:sz w:val="24"/>
        </w:rPr>
        <w:t>选的供应商</w:t>
      </w:r>
      <w:r>
        <w:rPr>
          <w:rFonts w:hint="eastAsia" w:hAnsi="宋体"/>
          <w:sz w:val="24"/>
          <w:lang w:eastAsia="zh-CN"/>
        </w:rPr>
        <w:t>条件</w:t>
      </w:r>
      <w:r>
        <w:rPr>
          <w:rFonts w:hint="eastAsia" w:hAnsi="宋体"/>
          <w:sz w:val="24"/>
        </w:rPr>
        <w:t>、报价、</w:t>
      </w:r>
      <w:r>
        <w:rPr>
          <w:rFonts w:hint="eastAsia" w:hAnsi="宋体"/>
          <w:sz w:val="24"/>
          <w:lang w:val="en-US" w:eastAsia="zh-CN"/>
        </w:rPr>
        <w:t>经营能力、</w:t>
      </w:r>
      <w:r>
        <w:rPr>
          <w:rFonts w:hint="eastAsia" w:hAnsi="宋体"/>
          <w:sz w:val="24"/>
        </w:rPr>
        <w:t>服务能力等综合评审后确定中选单位。</w:t>
      </w:r>
      <w:bookmarkEnd w:id="12"/>
      <w:bookmarkStart w:id="13" w:name="_Toc208849022"/>
      <w:bookmarkStart w:id="14" w:name="_Toc183682432"/>
      <w:bookmarkStart w:id="15" w:name="_Toc217446105"/>
      <w:bookmarkStart w:id="16" w:name="_Toc217446099"/>
      <w:bookmarkStart w:id="17" w:name="_Toc183582297"/>
      <w:r>
        <w:rPr>
          <w:rFonts w:hint="eastAsia" w:hAnsi="宋体"/>
          <w:sz w:val="24"/>
          <w:highlight w:val="none"/>
        </w:rPr>
        <w:t>比</w:t>
      </w:r>
      <w:r>
        <w:rPr>
          <w:rFonts w:hAnsi="宋体"/>
          <w:sz w:val="24"/>
          <w:highlight w:val="none"/>
        </w:rPr>
        <w:t>选结果</w:t>
      </w:r>
      <w:r>
        <w:rPr>
          <w:rFonts w:hint="eastAsia" w:hAnsi="宋体"/>
          <w:sz w:val="24"/>
          <w:highlight w:val="none"/>
        </w:rPr>
        <w:t>在简</w:t>
      </w:r>
      <w:r>
        <w:rPr>
          <w:rFonts w:hAnsi="宋体"/>
          <w:sz w:val="24"/>
          <w:highlight w:val="none"/>
        </w:rPr>
        <w:t>阳市人民</w:t>
      </w:r>
      <w:r>
        <w:rPr>
          <w:rFonts w:hint="eastAsia" w:hAnsi="宋体"/>
          <w:sz w:val="24"/>
          <w:highlight w:val="none"/>
        </w:rPr>
        <w:t>医院官网公示，医院不解释中选或落选原因，不退回比选文件和其他资料。</w:t>
      </w:r>
    </w:p>
    <w:bookmarkEnd w:id="13"/>
    <w:bookmarkEnd w:id="14"/>
    <w:bookmarkEnd w:id="15"/>
    <w:bookmarkEnd w:id="16"/>
    <w:bookmarkEnd w:id="17"/>
    <w:tbl>
      <w:tblPr>
        <w:tblStyle w:val="16"/>
        <w:tblW w:w="9519" w:type="dxa"/>
        <w:jc w:val="center"/>
        <w:tblLayout w:type="fixed"/>
        <w:tblCellMar>
          <w:top w:w="0" w:type="dxa"/>
          <w:left w:w="108" w:type="dxa"/>
          <w:bottom w:w="0" w:type="dxa"/>
          <w:right w:w="108" w:type="dxa"/>
        </w:tblCellMar>
      </w:tblPr>
      <w:tblGrid>
        <w:gridCol w:w="703"/>
        <w:gridCol w:w="927"/>
        <w:gridCol w:w="1212"/>
        <w:gridCol w:w="5212"/>
        <w:gridCol w:w="1465"/>
      </w:tblGrid>
      <w:tr>
        <w:tblPrEx>
          <w:tblCellMar>
            <w:top w:w="0" w:type="dxa"/>
            <w:left w:w="108" w:type="dxa"/>
            <w:bottom w:w="0" w:type="dxa"/>
            <w:right w:w="108" w:type="dxa"/>
          </w:tblCellMar>
        </w:tblPrEx>
        <w:trPr>
          <w:trHeight w:val="797"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213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评选项目</w:t>
            </w:r>
          </w:p>
        </w:tc>
        <w:tc>
          <w:tcPr>
            <w:tcW w:w="5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评分内容</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评分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标准</w:t>
            </w:r>
          </w:p>
        </w:tc>
      </w:tr>
      <w:tr>
        <w:tblPrEx>
          <w:tblCellMar>
            <w:top w:w="0" w:type="dxa"/>
            <w:left w:w="108" w:type="dxa"/>
            <w:bottom w:w="0" w:type="dxa"/>
            <w:right w:w="108" w:type="dxa"/>
          </w:tblCellMar>
        </w:tblPrEx>
        <w:trPr>
          <w:trHeight w:val="1086" w:hRule="atLeast"/>
          <w:jc w:val="center"/>
        </w:trPr>
        <w:tc>
          <w:tcPr>
            <w:tcW w:w="703"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927"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企业条件（</w:t>
            </w:r>
            <w:r>
              <w:rPr>
                <w:rFonts w:hint="eastAsia" w:asciiTheme="minorEastAsia" w:hAnsiTheme="minorEastAsia" w:eastAsiaTheme="minorEastAsia" w:cstheme="minorEastAsia"/>
                <w:kern w:val="0"/>
                <w:sz w:val="21"/>
                <w:szCs w:val="21"/>
                <w:lang w:val="en-US" w:eastAsia="zh-CN"/>
              </w:rPr>
              <w:t>20</w:t>
            </w:r>
            <w:r>
              <w:rPr>
                <w:rFonts w:hint="eastAsia" w:asciiTheme="minorEastAsia" w:hAnsiTheme="minorEastAsia" w:eastAsiaTheme="minorEastAsia" w:cstheme="minorEastAsia"/>
                <w:kern w:val="0"/>
                <w:sz w:val="21"/>
                <w:szCs w:val="21"/>
              </w:rPr>
              <w:t>分）</w:t>
            </w:r>
          </w:p>
        </w:tc>
        <w:tc>
          <w:tcPr>
            <w:tcW w:w="121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存储</w:t>
            </w:r>
            <w:r>
              <w:rPr>
                <w:rFonts w:hint="eastAsia" w:asciiTheme="minorEastAsia" w:hAnsiTheme="minorEastAsia" w:eastAsiaTheme="minorEastAsia" w:cstheme="minorEastAsia"/>
                <w:kern w:val="0"/>
                <w:sz w:val="21"/>
                <w:szCs w:val="21"/>
              </w:rPr>
              <w:t>规模（</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kern w:val="0"/>
                <w:sz w:val="21"/>
                <w:szCs w:val="21"/>
                <w:lang w:eastAsia="zh-CN"/>
              </w:rPr>
              <w:t>）</w:t>
            </w:r>
          </w:p>
        </w:tc>
        <w:tc>
          <w:tcPr>
            <w:tcW w:w="5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提供</w:t>
            </w:r>
            <w:r>
              <w:rPr>
                <w:rFonts w:hint="eastAsia" w:asciiTheme="minorEastAsia" w:hAnsiTheme="minorEastAsia" w:eastAsiaTheme="minorEastAsia" w:cstheme="minorEastAsia"/>
                <w:kern w:val="0"/>
                <w:sz w:val="21"/>
                <w:szCs w:val="21"/>
                <w:lang w:eastAsia="zh-CN"/>
              </w:rPr>
              <w:t>冷库</w:t>
            </w:r>
            <w:r>
              <w:rPr>
                <w:rFonts w:hint="eastAsia" w:asciiTheme="minorEastAsia" w:hAnsiTheme="minorEastAsia" w:eastAsiaTheme="minorEastAsia" w:cstheme="minorEastAsia"/>
                <w:kern w:val="0"/>
                <w:sz w:val="21"/>
                <w:szCs w:val="21"/>
                <w:lang w:val="en-US" w:eastAsia="zh-CN"/>
              </w:rPr>
              <w:t>仓储面积</w:t>
            </w:r>
            <w:r>
              <w:rPr>
                <w:rFonts w:hint="eastAsia" w:asciiTheme="minorEastAsia" w:hAnsiTheme="minorEastAsia" w:eastAsiaTheme="minorEastAsia" w:cstheme="minorEastAsia"/>
                <w:kern w:val="0"/>
                <w:sz w:val="21"/>
                <w:szCs w:val="21"/>
              </w:rPr>
              <w:t>，满足配送需求。</w:t>
            </w:r>
            <w:r>
              <w:rPr>
                <w:rFonts w:hint="eastAsia" w:asciiTheme="minorEastAsia" w:hAnsiTheme="minorEastAsia" w:eastAsiaTheme="minorEastAsia" w:cstheme="minorEastAsia"/>
                <w:kern w:val="0"/>
                <w:sz w:val="21"/>
                <w:szCs w:val="21"/>
                <w:lang w:eastAsia="zh-CN"/>
              </w:rPr>
              <w:t>面积最大者</w:t>
            </w:r>
            <w:r>
              <w:rPr>
                <w:rFonts w:hint="eastAsia" w:asciiTheme="minorEastAsia" w:hAnsiTheme="minorEastAsia" w:eastAsiaTheme="minorEastAsia" w:cstheme="minorEastAsia"/>
                <w:kern w:val="0"/>
                <w:sz w:val="21"/>
                <w:szCs w:val="21"/>
              </w:rPr>
              <w:t>得</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按</w:t>
            </w:r>
            <w:r>
              <w:rPr>
                <w:rFonts w:hint="eastAsia" w:asciiTheme="minorEastAsia" w:hAnsiTheme="minorEastAsia" w:eastAsiaTheme="minorEastAsia" w:cstheme="minorEastAsia"/>
                <w:kern w:val="0"/>
                <w:sz w:val="21"/>
                <w:szCs w:val="21"/>
                <w:lang w:eastAsia="zh-CN"/>
              </w:rPr>
              <w:t>面积大小排名依次递减</w:t>
            </w:r>
            <w:r>
              <w:rPr>
                <w:rFonts w:hint="eastAsia" w:asciiTheme="minorEastAsia" w:hAnsiTheme="minorEastAsia" w:eastAsiaTheme="minorEastAsia" w:cstheme="minorEastAsia"/>
                <w:kern w:val="0"/>
                <w:sz w:val="21"/>
                <w:szCs w:val="21"/>
                <w:lang w:val="en-US" w:eastAsia="zh-CN"/>
              </w:rPr>
              <w:t>2分，直至分数为0分</w:t>
            </w:r>
            <w:r>
              <w:rPr>
                <w:rFonts w:hint="eastAsia" w:asciiTheme="minorEastAsia" w:hAnsiTheme="minorEastAsia" w:eastAsiaTheme="minorEastAsia" w:cstheme="minorEastAsia"/>
                <w:kern w:val="0"/>
                <w:sz w:val="21"/>
                <w:szCs w:val="21"/>
              </w:rPr>
              <w:t>。</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080" w:hRule="atLeast"/>
          <w:jc w:val="center"/>
        </w:trPr>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配送</w:t>
            </w:r>
            <w:r>
              <w:rPr>
                <w:rFonts w:hint="eastAsia" w:asciiTheme="minorEastAsia" w:hAnsiTheme="minorEastAsia" w:eastAsiaTheme="minorEastAsia" w:cstheme="minorEastAsia"/>
                <w:kern w:val="0"/>
                <w:sz w:val="21"/>
                <w:szCs w:val="21"/>
              </w:rPr>
              <w:t>经验（10分）</w:t>
            </w:r>
          </w:p>
        </w:tc>
        <w:tc>
          <w:tcPr>
            <w:tcW w:w="5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提供四川省内</w:t>
            </w:r>
            <w:r>
              <w:rPr>
                <w:rFonts w:hint="eastAsia" w:asciiTheme="minorEastAsia" w:hAnsiTheme="minorEastAsia" w:eastAsiaTheme="minorEastAsia" w:cstheme="minorEastAsia"/>
                <w:kern w:val="0"/>
                <w:sz w:val="21"/>
                <w:szCs w:val="21"/>
                <w:lang w:eastAsia="zh-CN"/>
              </w:rPr>
              <w:t>配送静注人免疫球蛋白</w:t>
            </w:r>
            <w:r>
              <w:rPr>
                <w:rFonts w:hint="eastAsia" w:asciiTheme="minorEastAsia" w:hAnsiTheme="minorEastAsia" w:eastAsiaTheme="minorEastAsia" w:cstheme="minorEastAsia"/>
                <w:kern w:val="0"/>
                <w:sz w:val="21"/>
                <w:szCs w:val="21"/>
              </w:rPr>
              <w:t>的客户清单及合同复印件，每具有l个在四川省内三甲医院的</w:t>
            </w:r>
            <w:r>
              <w:rPr>
                <w:rFonts w:hint="eastAsia" w:asciiTheme="minorEastAsia" w:hAnsiTheme="minorEastAsia" w:eastAsiaTheme="minorEastAsia" w:cstheme="minorEastAsia"/>
                <w:kern w:val="0"/>
                <w:sz w:val="21"/>
                <w:szCs w:val="21"/>
                <w:lang w:eastAsia="zh-CN"/>
              </w:rPr>
              <w:t>静注人免疫球蛋白</w:t>
            </w:r>
            <w:r>
              <w:rPr>
                <w:rFonts w:hint="eastAsia" w:asciiTheme="minorEastAsia" w:hAnsiTheme="minorEastAsia" w:eastAsiaTheme="minorEastAsia" w:cstheme="minorEastAsia"/>
                <w:kern w:val="0"/>
                <w:sz w:val="21"/>
                <w:szCs w:val="21"/>
                <w:lang w:val="en-US" w:eastAsia="zh-CN"/>
              </w:rPr>
              <w:t>配送</w:t>
            </w:r>
            <w:r>
              <w:rPr>
                <w:rFonts w:hint="eastAsia" w:asciiTheme="minorEastAsia" w:hAnsiTheme="minorEastAsia" w:eastAsiaTheme="minorEastAsia" w:cstheme="minorEastAsia"/>
                <w:kern w:val="0"/>
                <w:sz w:val="21"/>
                <w:szCs w:val="21"/>
              </w:rPr>
              <w:t>项目得2分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得满10分为止。</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0-10分</w:t>
            </w:r>
          </w:p>
        </w:tc>
      </w:tr>
      <w:tr>
        <w:tblPrEx>
          <w:tblCellMar>
            <w:top w:w="0" w:type="dxa"/>
            <w:left w:w="108" w:type="dxa"/>
            <w:bottom w:w="0" w:type="dxa"/>
            <w:right w:w="108" w:type="dxa"/>
          </w:tblCellMar>
        </w:tblPrEx>
        <w:trPr>
          <w:trHeight w:val="1285" w:hRule="atLeast"/>
          <w:jc w:val="center"/>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品种</w:t>
            </w:r>
            <w:r>
              <w:rPr>
                <w:rFonts w:hint="eastAsia" w:asciiTheme="minorEastAsia" w:hAnsiTheme="minorEastAsia" w:eastAsiaTheme="minorEastAsia" w:cstheme="minorEastAsia"/>
                <w:kern w:val="0"/>
                <w:sz w:val="21"/>
                <w:szCs w:val="21"/>
              </w:rPr>
              <w:t>条件（</w:t>
            </w:r>
            <w:r>
              <w:rPr>
                <w:rFonts w:hint="eastAsia" w:asciiTheme="minorEastAsia" w:hAnsiTheme="minorEastAsia" w:eastAsiaTheme="minorEastAsia" w:cstheme="minorEastAsia"/>
                <w:kern w:val="0"/>
                <w:sz w:val="21"/>
                <w:szCs w:val="21"/>
                <w:lang w:val="en-US" w:eastAsia="zh-CN"/>
              </w:rPr>
              <w:t>63</w:t>
            </w:r>
            <w:r>
              <w:rPr>
                <w:rFonts w:hint="eastAsia" w:asciiTheme="minorEastAsia" w:hAnsiTheme="minorEastAsia" w:eastAsiaTheme="minorEastAsia" w:cstheme="minorEastAsia"/>
                <w:kern w:val="0"/>
                <w:sz w:val="21"/>
                <w:szCs w:val="21"/>
              </w:rPr>
              <w:t>分）</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品种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23</w:t>
            </w:r>
            <w:r>
              <w:rPr>
                <w:rFonts w:hint="eastAsia" w:asciiTheme="minorEastAsia" w:hAnsiTheme="minorEastAsia" w:eastAsiaTheme="minorEastAsia" w:cstheme="minorEastAsia"/>
                <w:kern w:val="0"/>
                <w:sz w:val="21"/>
                <w:szCs w:val="21"/>
              </w:rPr>
              <w:t>分）</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提</w:t>
            </w:r>
            <w:r>
              <w:rPr>
                <w:rFonts w:hint="eastAsia" w:asciiTheme="minorEastAsia" w:hAnsiTheme="minorEastAsia" w:eastAsiaTheme="minorEastAsia" w:cstheme="minorEastAsia"/>
                <w:kern w:val="0"/>
                <w:sz w:val="21"/>
                <w:szCs w:val="21"/>
                <w:lang w:eastAsia="zh-CN"/>
              </w:rPr>
              <w:t>供</w:t>
            </w:r>
            <w:r>
              <w:rPr>
                <w:rFonts w:hint="eastAsia" w:asciiTheme="minorEastAsia" w:hAnsiTheme="minorEastAsia" w:eastAsiaTheme="minorEastAsia" w:cstheme="minorEastAsia"/>
                <w:kern w:val="0"/>
                <w:sz w:val="21"/>
                <w:szCs w:val="21"/>
                <w:lang w:val="en-US" w:eastAsia="zh-CN"/>
              </w:rPr>
              <w:t>授权配送的静注人免疫球蛋白生产厂家</w:t>
            </w:r>
            <w:r>
              <w:rPr>
                <w:rFonts w:hint="eastAsia" w:asciiTheme="minorEastAsia" w:hAnsiTheme="minorEastAsia" w:eastAsiaTheme="minorEastAsia" w:cstheme="minorEastAsia"/>
                <w:kern w:val="0"/>
                <w:sz w:val="21"/>
                <w:szCs w:val="21"/>
              </w:rPr>
              <w:t>的品</w:t>
            </w:r>
            <w:r>
              <w:rPr>
                <w:rFonts w:hint="eastAsia" w:asciiTheme="minorEastAsia" w:hAnsiTheme="minorEastAsia" w:eastAsiaTheme="minorEastAsia" w:cstheme="minorEastAsia"/>
                <w:kern w:val="0"/>
                <w:sz w:val="21"/>
                <w:szCs w:val="21"/>
                <w:lang w:eastAsia="zh-CN"/>
              </w:rPr>
              <w:t>规</w:t>
            </w:r>
            <w:r>
              <w:rPr>
                <w:rFonts w:hint="eastAsia" w:asciiTheme="minorEastAsia" w:hAnsiTheme="minorEastAsia" w:eastAsiaTheme="minorEastAsia" w:cstheme="minorEastAsia"/>
                <w:kern w:val="0"/>
                <w:sz w:val="21"/>
                <w:szCs w:val="21"/>
              </w:rPr>
              <w:t>目录，</w:t>
            </w:r>
            <w:r>
              <w:rPr>
                <w:rFonts w:hint="eastAsia" w:asciiTheme="minorEastAsia" w:hAnsiTheme="minorEastAsia" w:eastAsiaTheme="minorEastAsia" w:cstheme="minorEastAsia"/>
                <w:kern w:val="0"/>
                <w:sz w:val="21"/>
                <w:szCs w:val="21"/>
                <w:lang w:eastAsia="zh-CN"/>
              </w:rPr>
              <w:t>品规数量最多者</w:t>
            </w:r>
            <w:r>
              <w:rPr>
                <w:rFonts w:hint="eastAsia" w:asciiTheme="minorEastAsia" w:hAnsiTheme="minorEastAsia" w:eastAsiaTheme="minorEastAsia" w:cstheme="minorEastAsia"/>
                <w:kern w:val="0"/>
                <w:sz w:val="21"/>
                <w:szCs w:val="21"/>
                <w:highlight w:val="none"/>
                <w:lang w:val="en-US" w:eastAsia="zh-CN"/>
              </w:rPr>
              <w:t>得20分，按品规数量排名依次递减5分</w:t>
            </w:r>
            <w:r>
              <w:rPr>
                <w:rFonts w:hint="eastAsia" w:asciiTheme="minorEastAsia" w:hAnsiTheme="minorEastAsia" w:eastAsiaTheme="minorEastAsia" w:cstheme="minorEastAsia"/>
                <w:kern w:val="0"/>
                <w:sz w:val="21"/>
                <w:szCs w:val="21"/>
                <w:lang w:val="en-US" w:eastAsia="zh-CN"/>
              </w:rPr>
              <w:t>，直至分数为0分。</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20</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779" w:hRule="atLeast"/>
          <w:jc w:val="center"/>
        </w:trPr>
        <w:tc>
          <w:tcPr>
            <w:tcW w:w="703"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highlight w:val="none"/>
                <w:lang w:val="en-US" w:eastAsia="zh-CN"/>
              </w:rPr>
              <w:t>严格执行“两票制”，企业出具“两票制”承诺书得3分；无“两票制”承诺书得0分。</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3分</w:t>
            </w:r>
          </w:p>
        </w:tc>
      </w:tr>
      <w:tr>
        <w:tblPrEx>
          <w:tblCellMar>
            <w:top w:w="0" w:type="dxa"/>
            <w:left w:w="108" w:type="dxa"/>
            <w:bottom w:w="0" w:type="dxa"/>
            <w:right w:w="108" w:type="dxa"/>
          </w:tblCellMar>
        </w:tblPrEx>
        <w:trPr>
          <w:trHeight w:val="1189" w:hRule="atLeast"/>
          <w:jc w:val="center"/>
        </w:trPr>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价格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30</w:t>
            </w:r>
            <w:r>
              <w:rPr>
                <w:rFonts w:hint="eastAsia" w:asciiTheme="minorEastAsia" w:hAnsiTheme="minorEastAsia" w:eastAsiaTheme="minorEastAsia" w:cstheme="minorEastAsia"/>
                <w:kern w:val="0"/>
                <w:sz w:val="21"/>
                <w:szCs w:val="21"/>
              </w:rPr>
              <w:t>分）</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静注人免疫球蛋白响应价格（</w:t>
            </w:r>
            <w:r>
              <w:rPr>
                <w:rFonts w:hint="eastAsia" w:asciiTheme="minorEastAsia" w:hAnsiTheme="minorEastAsia" w:eastAsiaTheme="minorEastAsia" w:cstheme="minorEastAsia"/>
                <w:kern w:val="0"/>
                <w:sz w:val="21"/>
                <w:szCs w:val="21"/>
                <w:lang w:val="en-US" w:eastAsia="zh-CN"/>
              </w:rPr>
              <w:t>25分</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lang w:val="en-US" w:eastAsia="zh-CN"/>
              </w:rPr>
              <w:t>以</w:t>
            </w:r>
            <w:r>
              <w:rPr>
                <w:rFonts w:hint="eastAsia" w:asciiTheme="minorEastAsia" w:hAnsiTheme="minorEastAsia" w:eastAsiaTheme="minorEastAsia" w:cstheme="minorEastAsia"/>
                <w:kern w:val="0"/>
                <w:sz w:val="21"/>
                <w:szCs w:val="21"/>
                <w:lang w:eastAsia="zh-CN"/>
              </w:rPr>
              <w:t>响应价格最低的响应报价为基准价，其价格分为满分；其余得分按照响应报价得分=(基准价/响应报价)*</w:t>
            </w:r>
            <w:r>
              <w:rPr>
                <w:rFonts w:hint="eastAsia" w:asciiTheme="minorEastAsia" w:hAnsiTheme="minorEastAsia" w:eastAsiaTheme="minorEastAsia" w:cstheme="minorEastAsia"/>
                <w:kern w:val="0"/>
                <w:sz w:val="21"/>
                <w:szCs w:val="21"/>
                <w:lang w:val="en-US" w:eastAsia="zh-CN"/>
              </w:rPr>
              <w:t>25</w:t>
            </w:r>
            <w:r>
              <w:rPr>
                <w:rFonts w:hint="eastAsia" w:asciiTheme="minorEastAsia" w:hAnsiTheme="minorEastAsia" w:eastAsiaTheme="minorEastAsia" w:cstheme="minorEastAsia"/>
                <w:kern w:val="0"/>
                <w:sz w:val="21"/>
                <w:szCs w:val="21"/>
              </w:rPr>
              <w:t>。</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25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199" w:hRule="atLeast"/>
          <w:jc w:val="center"/>
        </w:trPr>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静注人免疫球蛋白平均响应价格（</w:t>
            </w:r>
            <w:r>
              <w:rPr>
                <w:rFonts w:hint="eastAsia" w:asciiTheme="minorEastAsia" w:hAnsiTheme="minorEastAsia" w:eastAsiaTheme="minorEastAsia" w:cstheme="minorEastAsia"/>
                <w:kern w:val="0"/>
                <w:sz w:val="21"/>
                <w:szCs w:val="21"/>
                <w:lang w:val="en-US" w:eastAsia="zh-CN"/>
              </w:rPr>
              <w:t>5分</w:t>
            </w:r>
            <w:r>
              <w:rPr>
                <w:rFonts w:hint="eastAsia" w:asciiTheme="minorEastAsia" w:hAnsiTheme="minorEastAsia" w:eastAsiaTheme="minorEastAsia" w:cstheme="minorEastAsia"/>
                <w:kern w:val="0"/>
                <w:sz w:val="21"/>
                <w:szCs w:val="21"/>
                <w:lang w:eastAsia="zh-CN"/>
              </w:rPr>
              <w:t>）：平均响应价格最低的响应报价为基准价，其价格分为满分；其余得分按照平均响应报价得分=(基准价/平均响应报价)*</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lang w:eastAsia="zh-CN"/>
              </w:rPr>
              <w:t>。</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302" w:hRule="atLeast"/>
          <w:jc w:val="center"/>
        </w:trPr>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质量保障（</w:t>
            </w: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分）</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kern w:val="0"/>
                <w:sz w:val="21"/>
                <w:szCs w:val="21"/>
                <w:highlight w:val="none"/>
              </w:rPr>
              <w:t>提供</w:t>
            </w:r>
            <w:r>
              <w:rPr>
                <w:rFonts w:hint="eastAsia" w:asciiTheme="minorEastAsia" w:hAnsiTheme="minorEastAsia" w:eastAsiaTheme="minorEastAsia" w:cstheme="minorEastAsia"/>
                <w:kern w:val="0"/>
                <w:sz w:val="21"/>
                <w:szCs w:val="21"/>
                <w:highlight w:val="none"/>
                <w:lang w:eastAsia="zh-CN"/>
              </w:rPr>
              <w:t>冷链药品储存和配送相关设施设备等材料</w:t>
            </w:r>
            <w:r>
              <w:rPr>
                <w:rFonts w:hint="eastAsia" w:asciiTheme="minorEastAsia" w:hAnsiTheme="minorEastAsia" w:eastAsiaTheme="minorEastAsia" w:cstheme="minorEastAsia"/>
                <w:kern w:val="0"/>
                <w:sz w:val="21"/>
                <w:szCs w:val="21"/>
                <w:highlight w:val="none"/>
                <w:lang w:val="en-US" w:eastAsia="zh-CN"/>
              </w:rPr>
              <w:t>得5分，未提供得0分</w:t>
            </w:r>
            <w:r>
              <w:rPr>
                <w:rFonts w:hint="eastAsia" w:asciiTheme="minorEastAsia" w:hAnsiTheme="minorEastAsia" w:eastAsiaTheme="minorEastAsia" w:cstheme="minorEastAsia"/>
                <w:kern w:val="0"/>
                <w:sz w:val="21"/>
                <w:szCs w:val="21"/>
                <w:highlight w:val="none"/>
                <w:lang w:eastAsia="zh-CN"/>
              </w:rPr>
              <w:t>。</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187" w:hRule="atLeast"/>
          <w:jc w:val="center"/>
        </w:trPr>
        <w:tc>
          <w:tcPr>
            <w:tcW w:w="703"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供</w:t>
            </w: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提供近一年冷链设备、静注人免疫球蛋白储存和配送相关运行记录，包括</w:t>
            </w:r>
            <w:r>
              <w:rPr>
                <w:rFonts w:hint="eastAsia" w:asciiTheme="minorEastAsia" w:hAnsiTheme="minorEastAsia" w:eastAsiaTheme="minorEastAsia" w:cstheme="minorEastAsia"/>
                <w:kern w:val="0"/>
                <w:sz w:val="21"/>
                <w:szCs w:val="21"/>
                <w:highlight w:val="none"/>
                <w:lang w:val="en-US" w:eastAsia="zh-CN"/>
              </w:rPr>
              <w:t>检查、校准、清洁、管理和维护等，得5分；有缺项的扣1分/项；未提供得0分。</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12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服务质量（</w:t>
            </w:r>
            <w:r>
              <w:rPr>
                <w:rFonts w:hint="eastAsia" w:asciiTheme="minorEastAsia" w:hAnsiTheme="minorEastAsia" w:eastAsiaTheme="minorEastAsia" w:cstheme="minorEastAsia"/>
                <w:kern w:val="0"/>
                <w:sz w:val="21"/>
                <w:szCs w:val="21"/>
                <w:lang w:val="en-US" w:eastAsia="zh-CN"/>
              </w:rPr>
              <w:t>15分</w:t>
            </w:r>
            <w:r>
              <w:rPr>
                <w:rFonts w:hint="eastAsia" w:asciiTheme="minorEastAsia" w:hAnsiTheme="minorEastAsia" w:eastAsiaTheme="minorEastAsia" w:cstheme="minorEastAsia"/>
                <w:kern w:val="0"/>
                <w:sz w:val="21"/>
                <w:szCs w:val="21"/>
                <w:lang w:eastAsia="zh-CN"/>
              </w:rPr>
              <w:t>）</w:t>
            </w:r>
          </w:p>
        </w:tc>
        <w:tc>
          <w:tcPr>
            <w:tcW w:w="12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配送服务</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配送效率：配送及时，不受节假日影响。</w:t>
            </w:r>
            <w:r>
              <w:rPr>
                <w:rFonts w:hint="eastAsia" w:asciiTheme="minorEastAsia" w:hAnsiTheme="minorEastAsia" w:eastAsiaTheme="minorEastAsia" w:cstheme="minorEastAsia"/>
                <w:kern w:val="0"/>
                <w:sz w:val="21"/>
                <w:szCs w:val="21"/>
                <w:lang w:eastAsia="zh-CN"/>
              </w:rPr>
              <w:t>提供承诺书得</w:t>
            </w:r>
            <w:r>
              <w:rPr>
                <w:rFonts w:hint="eastAsia" w:asciiTheme="minorEastAsia" w:hAnsiTheme="minorEastAsia" w:eastAsiaTheme="minorEastAsia" w:cstheme="minorEastAsia"/>
                <w:kern w:val="0"/>
                <w:sz w:val="21"/>
                <w:szCs w:val="21"/>
                <w:lang w:val="en-US" w:eastAsia="zh-CN"/>
              </w:rPr>
              <w:t>5分，未提供得0分。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0-5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164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52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服务</w:t>
            </w:r>
            <w:r>
              <w:rPr>
                <w:rFonts w:hint="eastAsia" w:asciiTheme="minorEastAsia" w:hAnsiTheme="minorEastAsia" w:eastAsiaTheme="minorEastAsia" w:cstheme="minorEastAsia"/>
                <w:kern w:val="0"/>
                <w:sz w:val="21"/>
                <w:szCs w:val="21"/>
                <w:lang w:eastAsia="zh-CN"/>
              </w:rPr>
              <w:t>质量</w:t>
            </w:r>
            <w:r>
              <w:rPr>
                <w:rFonts w:hint="eastAsia" w:asciiTheme="minorEastAsia" w:hAnsiTheme="minorEastAsia" w:eastAsiaTheme="minorEastAsia" w:cstheme="minorEastAsia"/>
                <w:kern w:val="0"/>
                <w:sz w:val="21"/>
                <w:szCs w:val="21"/>
              </w:rPr>
              <w:t>保证：建立</w:t>
            </w:r>
            <w:r>
              <w:rPr>
                <w:rFonts w:hint="eastAsia" w:asciiTheme="minorEastAsia" w:hAnsiTheme="minorEastAsia" w:eastAsiaTheme="minorEastAsia" w:cstheme="minorEastAsia"/>
                <w:kern w:val="0"/>
                <w:sz w:val="21"/>
                <w:szCs w:val="21"/>
                <w:lang w:eastAsia="zh-CN"/>
              </w:rPr>
              <w:t>相关药品储存及</w:t>
            </w:r>
            <w:r>
              <w:rPr>
                <w:rFonts w:hint="eastAsia" w:asciiTheme="minorEastAsia" w:hAnsiTheme="minorEastAsia" w:eastAsiaTheme="minorEastAsia" w:cstheme="minorEastAsia"/>
                <w:kern w:val="0"/>
                <w:sz w:val="21"/>
                <w:szCs w:val="21"/>
              </w:rPr>
              <w:t>配送管理</w:t>
            </w:r>
            <w:r>
              <w:rPr>
                <w:rFonts w:hint="eastAsia" w:asciiTheme="minorEastAsia" w:hAnsiTheme="minorEastAsia" w:eastAsiaTheme="minorEastAsia" w:cstheme="minorEastAsia"/>
                <w:kern w:val="0"/>
                <w:sz w:val="21"/>
                <w:szCs w:val="21"/>
                <w:lang w:eastAsia="zh-CN"/>
              </w:rPr>
              <w:t>制度</w:t>
            </w:r>
            <w:r>
              <w:rPr>
                <w:rFonts w:hint="eastAsia" w:asciiTheme="minorEastAsia" w:hAnsiTheme="minorEastAsia" w:eastAsiaTheme="minorEastAsia" w:cstheme="minorEastAsia"/>
                <w:kern w:val="0"/>
                <w:sz w:val="21"/>
                <w:szCs w:val="21"/>
              </w:rPr>
              <w:t>和流程、差错事故处理办法和流程</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节假日和突发供应需求方案</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kern w:val="0"/>
                <w:sz w:val="21"/>
                <w:szCs w:val="21"/>
              </w:rPr>
              <w:t>安全事故应急方案</w:t>
            </w:r>
            <w:r>
              <w:rPr>
                <w:rFonts w:hint="eastAsia" w:asciiTheme="minorEastAsia" w:hAnsiTheme="minorEastAsia" w:eastAsiaTheme="minorEastAsia" w:cstheme="minorEastAsia"/>
                <w:kern w:val="0"/>
                <w:sz w:val="21"/>
                <w:szCs w:val="21"/>
                <w:lang w:eastAsia="zh-CN"/>
              </w:rPr>
              <w:t>和</w:t>
            </w:r>
            <w:r>
              <w:rPr>
                <w:rFonts w:hint="eastAsia" w:asciiTheme="minorEastAsia" w:hAnsiTheme="minorEastAsia" w:eastAsiaTheme="minorEastAsia" w:cstheme="minorEastAsia"/>
                <w:kern w:val="0"/>
                <w:sz w:val="21"/>
                <w:szCs w:val="21"/>
              </w:rPr>
              <w:t>发生不可预见的自然灾害应急方案</w:t>
            </w:r>
            <w:r>
              <w:rPr>
                <w:rFonts w:hint="eastAsia" w:asciiTheme="minorEastAsia" w:hAnsiTheme="minorEastAsia" w:eastAsiaTheme="minorEastAsia" w:cstheme="minorEastAsia"/>
                <w:kern w:val="0"/>
                <w:sz w:val="21"/>
                <w:szCs w:val="21"/>
                <w:lang w:eastAsia="zh-CN"/>
              </w:rPr>
              <w:t>等</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提供相关应印证资料，完整得5分，有缺项扣1分/项，未提供得0分。</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0-</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分</w:t>
            </w:r>
          </w:p>
        </w:tc>
      </w:tr>
      <w:tr>
        <w:tblPrEx>
          <w:tblCellMar>
            <w:top w:w="0" w:type="dxa"/>
            <w:left w:w="108" w:type="dxa"/>
            <w:bottom w:w="0" w:type="dxa"/>
            <w:right w:w="108" w:type="dxa"/>
          </w:tblCellMar>
        </w:tblPrEx>
        <w:trPr>
          <w:trHeight w:val="97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9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kern w:val="0"/>
                <w:sz w:val="21"/>
                <w:szCs w:val="21"/>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rPr>
            </w:pPr>
          </w:p>
        </w:tc>
        <w:tc>
          <w:tcPr>
            <w:tcW w:w="5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售后服务：滞销药品、近效期药品、破损药品处置承诺，其他服务等</w:t>
            </w:r>
            <w:r>
              <w:rPr>
                <w:rFonts w:hint="eastAsia" w:asciiTheme="minorEastAsia" w:hAnsiTheme="minorEastAsia" w:eastAsiaTheme="minorEastAsia" w:cstheme="minorEastAsia"/>
                <w:kern w:val="0"/>
                <w:sz w:val="21"/>
                <w:szCs w:val="21"/>
                <w:lang w:eastAsia="zh-CN"/>
              </w:rPr>
              <w:t>。提供承诺书得</w:t>
            </w:r>
            <w:r>
              <w:rPr>
                <w:rFonts w:hint="eastAsia" w:asciiTheme="minorEastAsia" w:hAnsiTheme="minorEastAsia" w:eastAsiaTheme="minorEastAsia" w:cstheme="minorEastAsia"/>
                <w:kern w:val="0"/>
                <w:sz w:val="21"/>
                <w:szCs w:val="21"/>
                <w:lang w:val="en-US" w:eastAsia="zh-CN"/>
              </w:rPr>
              <w:t>5分，未提供得0分。</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0-5分</w:t>
            </w:r>
          </w:p>
        </w:tc>
      </w:tr>
      <w:tr>
        <w:tblPrEx>
          <w:tblCellMar>
            <w:top w:w="0" w:type="dxa"/>
            <w:left w:w="108" w:type="dxa"/>
            <w:bottom w:w="0" w:type="dxa"/>
            <w:right w:w="108" w:type="dxa"/>
          </w:tblCellMar>
        </w:tblPrEx>
        <w:trPr>
          <w:trHeight w:val="118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投标文件规范性 （</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eastAsia="zh-CN"/>
              </w:rPr>
              <w:t>分）</w:t>
            </w:r>
          </w:p>
        </w:tc>
        <w:tc>
          <w:tcPr>
            <w:tcW w:w="12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投标文件质量</w:t>
            </w:r>
          </w:p>
        </w:tc>
        <w:tc>
          <w:tcPr>
            <w:tcW w:w="52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eastAsia="zh-CN"/>
              </w:rPr>
              <w:t>投标文件制作规范，没有细微偏差情形的得</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eastAsia="zh-CN"/>
              </w:rPr>
              <w:t>分；有一项细微偏差扣0.5分，直至该项分值扣完为止。</w:t>
            </w:r>
          </w:p>
        </w:tc>
        <w:tc>
          <w:tcPr>
            <w:tcW w:w="146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0-2</w:t>
            </w:r>
            <w:r>
              <w:rPr>
                <w:rFonts w:hint="eastAsia" w:asciiTheme="minorEastAsia" w:hAnsiTheme="minorEastAsia" w:eastAsiaTheme="minorEastAsia" w:cstheme="minorEastAsia"/>
                <w:kern w:val="0"/>
                <w:sz w:val="21"/>
                <w:szCs w:val="21"/>
              </w:rPr>
              <w:t>分</w:t>
            </w:r>
          </w:p>
        </w:tc>
      </w:tr>
    </w:tbl>
    <w:p>
      <w:pPr>
        <w:spacing w:line="560" w:lineRule="exact"/>
        <w:rPr>
          <w:rFonts w:asciiTheme="minorEastAsia" w:hAnsiTheme="minorEastAsia" w:eastAsiaTheme="minorEastAsia"/>
          <w:sz w:val="18"/>
        </w:rPr>
      </w:pPr>
    </w:p>
    <w:sectPr>
      <w:headerReference r:id="rId6" w:type="default"/>
      <w:footerReference r:id="rId7" w:type="default"/>
      <w:pgSz w:w="11906" w:h="16838"/>
      <w:pgMar w:top="1440" w:right="1803" w:bottom="1440" w:left="1803" w:header="851" w:footer="992" w:gutter="0"/>
      <w:cols w:space="72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2</w:t>
    </w:r>
    <w:r>
      <w:rPr>
        <w:rStyle w:val="19"/>
      </w:rPr>
      <w:fldChar w:fldCharType="end"/>
    </w:r>
  </w:p>
  <w:p>
    <w:pPr>
      <w:pStyle w:val="11"/>
      <w:framePr w:wrap="around" w:vAnchor="text" w:hAnchor="margin" w:xAlign="center" w:y="1"/>
      <w:rPr>
        <w:rStyle w:val="19"/>
      </w:rPr>
    </w:pPr>
  </w:p>
  <w:p>
    <w:pPr>
      <w:pStyle w:val="11"/>
      <w:framePr w:wrap="around" w:vAnchor="text" w:hAnchor="margin" w:xAlign="center" w:y="1"/>
      <w:rPr>
        <w:rStyle w:val="19"/>
      </w:rPr>
    </w:pPr>
  </w:p>
  <w:p>
    <w:pPr>
      <w:pStyle w:val="11"/>
      <w:framePr w:wrap="around" w:vAnchor="text" w:hAnchor="margin" w:xAlign="center" w:y="1"/>
      <w:rPr>
        <w:rStyle w:val="19"/>
      </w:rP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jc w:val="center"/>
      <w:rPr>
        <w:rStyle w:val="19"/>
      </w:rPr>
    </w:pPr>
    <w:r>
      <w:rPr>
        <w:rStyle w:val="19"/>
      </w:rPr>
      <w:fldChar w:fldCharType="begin"/>
    </w:r>
    <w:r>
      <w:rPr>
        <w:rStyle w:val="19"/>
      </w:rPr>
      <w:instrText xml:space="preserve">PAGE  </w:instrText>
    </w:r>
    <w:r>
      <w:rPr>
        <w:rStyle w:val="19"/>
      </w:rPr>
      <w:fldChar w:fldCharType="separate"/>
    </w:r>
    <w:r>
      <w:rPr>
        <w:rStyle w:val="19"/>
      </w:rPr>
      <w:t>12</w:t>
    </w:r>
    <w:r>
      <w:rPr>
        <w:rStyle w:val="19"/>
      </w:rPr>
      <w:fldChar w:fldCharType="end"/>
    </w:r>
  </w:p>
  <w:p>
    <w:pPr>
      <w:pStyle w:val="11"/>
      <w:framePr w:wrap="around" w:vAnchor="text" w:hAnchor="margin" w:xAlign="center" w:y="1"/>
      <w:rPr>
        <w:rStyle w:val="19"/>
      </w:rPr>
    </w:pPr>
  </w:p>
  <w:p>
    <w:pPr>
      <w:pStyle w:val="11"/>
      <w:framePr w:wrap="around" w:vAnchor="text" w:hAnchor="margin" w:xAlign="center" w:y="1"/>
      <w:rPr>
        <w:rStyle w:val="19"/>
      </w:rPr>
    </w:pPr>
  </w:p>
  <w:p>
    <w:pPr>
      <w:pStyle w:val="11"/>
      <w:framePr w:wrap="around" w:vAnchor="text" w:hAnchor="margin" w:xAlign="center" w:y="1"/>
      <w:rPr>
        <w:rStyle w:val="19"/>
      </w:rPr>
    </w:pP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四川省工商行政管理局数据中心建设项目政府采购</w:t>
    </w:r>
    <w:r>
      <w:t>—</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324CC"/>
    <w:multiLevelType w:val="singleLevel"/>
    <w:tmpl w:val="870324CC"/>
    <w:lvl w:ilvl="0" w:tentative="0">
      <w:start w:val="1"/>
      <w:numFmt w:val="decimal"/>
      <w:suff w:val="space"/>
      <w:lvlText w:val="%1."/>
      <w:lvlJc w:val="left"/>
    </w:lvl>
  </w:abstractNum>
  <w:abstractNum w:abstractNumId="1">
    <w:nsid w:val="ECFCB2E7"/>
    <w:multiLevelType w:val="singleLevel"/>
    <w:tmpl w:val="ECFCB2E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ZmM1MGRkYTc2MWUxMGUxODlhZmRhYmUxYjMxOTcifQ=="/>
  </w:docVars>
  <w:rsids>
    <w:rsidRoot w:val="4CC07F53"/>
    <w:rsid w:val="000029FE"/>
    <w:rsid w:val="000103BE"/>
    <w:rsid w:val="00010A38"/>
    <w:rsid w:val="00012E77"/>
    <w:rsid w:val="0001514E"/>
    <w:rsid w:val="00017621"/>
    <w:rsid w:val="00031D49"/>
    <w:rsid w:val="00034646"/>
    <w:rsid w:val="00035689"/>
    <w:rsid w:val="000378BF"/>
    <w:rsid w:val="00046622"/>
    <w:rsid w:val="0005302F"/>
    <w:rsid w:val="00057559"/>
    <w:rsid w:val="00057D52"/>
    <w:rsid w:val="000658AF"/>
    <w:rsid w:val="0007191F"/>
    <w:rsid w:val="00071C80"/>
    <w:rsid w:val="0007752F"/>
    <w:rsid w:val="00077CFB"/>
    <w:rsid w:val="00083C9E"/>
    <w:rsid w:val="00085BCB"/>
    <w:rsid w:val="000904E4"/>
    <w:rsid w:val="0009129C"/>
    <w:rsid w:val="000973F3"/>
    <w:rsid w:val="000A5BA3"/>
    <w:rsid w:val="000B0E45"/>
    <w:rsid w:val="000C03D7"/>
    <w:rsid w:val="000C17BF"/>
    <w:rsid w:val="000D3FDF"/>
    <w:rsid w:val="000D415A"/>
    <w:rsid w:val="000E45D8"/>
    <w:rsid w:val="000F1460"/>
    <w:rsid w:val="000F1914"/>
    <w:rsid w:val="000F2847"/>
    <w:rsid w:val="000F357C"/>
    <w:rsid w:val="00110EE9"/>
    <w:rsid w:val="00117E07"/>
    <w:rsid w:val="00137F95"/>
    <w:rsid w:val="00150DCF"/>
    <w:rsid w:val="001520F2"/>
    <w:rsid w:val="00170124"/>
    <w:rsid w:val="00190E2D"/>
    <w:rsid w:val="001962D5"/>
    <w:rsid w:val="00196762"/>
    <w:rsid w:val="001C4A46"/>
    <w:rsid w:val="001C7ED2"/>
    <w:rsid w:val="001D55B0"/>
    <w:rsid w:val="001F1E9C"/>
    <w:rsid w:val="001F7B0B"/>
    <w:rsid w:val="00204784"/>
    <w:rsid w:val="0020708B"/>
    <w:rsid w:val="0022180E"/>
    <w:rsid w:val="00222D97"/>
    <w:rsid w:val="00240EF7"/>
    <w:rsid w:val="00240F34"/>
    <w:rsid w:val="002518DD"/>
    <w:rsid w:val="002614A1"/>
    <w:rsid w:val="00276F8A"/>
    <w:rsid w:val="00284174"/>
    <w:rsid w:val="002957BF"/>
    <w:rsid w:val="002960F2"/>
    <w:rsid w:val="002A0480"/>
    <w:rsid w:val="002A293E"/>
    <w:rsid w:val="002A6323"/>
    <w:rsid w:val="002C4518"/>
    <w:rsid w:val="002D0879"/>
    <w:rsid w:val="002D4229"/>
    <w:rsid w:val="002D4FFB"/>
    <w:rsid w:val="002E326D"/>
    <w:rsid w:val="002F6E0A"/>
    <w:rsid w:val="003121A2"/>
    <w:rsid w:val="00315577"/>
    <w:rsid w:val="0032138C"/>
    <w:rsid w:val="00322B9D"/>
    <w:rsid w:val="00322DA4"/>
    <w:rsid w:val="00323344"/>
    <w:rsid w:val="00347EEA"/>
    <w:rsid w:val="00352679"/>
    <w:rsid w:val="00355279"/>
    <w:rsid w:val="00355559"/>
    <w:rsid w:val="00363D52"/>
    <w:rsid w:val="00377FEB"/>
    <w:rsid w:val="003842AA"/>
    <w:rsid w:val="00384A54"/>
    <w:rsid w:val="003876F6"/>
    <w:rsid w:val="0039020C"/>
    <w:rsid w:val="00391AE5"/>
    <w:rsid w:val="00395B5D"/>
    <w:rsid w:val="003A4EC1"/>
    <w:rsid w:val="003C67BF"/>
    <w:rsid w:val="003D6F0B"/>
    <w:rsid w:val="003E3640"/>
    <w:rsid w:val="003E6712"/>
    <w:rsid w:val="003E7152"/>
    <w:rsid w:val="00411C34"/>
    <w:rsid w:val="004238F0"/>
    <w:rsid w:val="00432FA0"/>
    <w:rsid w:val="00437681"/>
    <w:rsid w:val="004408B6"/>
    <w:rsid w:val="00455E2F"/>
    <w:rsid w:val="00471A57"/>
    <w:rsid w:val="00482BCA"/>
    <w:rsid w:val="00485121"/>
    <w:rsid w:val="004924A0"/>
    <w:rsid w:val="00492850"/>
    <w:rsid w:val="00496D0B"/>
    <w:rsid w:val="004A5E8F"/>
    <w:rsid w:val="004A62B6"/>
    <w:rsid w:val="004B5114"/>
    <w:rsid w:val="004B6F9D"/>
    <w:rsid w:val="004C4CE4"/>
    <w:rsid w:val="004E1A50"/>
    <w:rsid w:val="004E5CD3"/>
    <w:rsid w:val="004F005C"/>
    <w:rsid w:val="004F1948"/>
    <w:rsid w:val="004F40CC"/>
    <w:rsid w:val="004F6008"/>
    <w:rsid w:val="00500146"/>
    <w:rsid w:val="00503C25"/>
    <w:rsid w:val="005218B6"/>
    <w:rsid w:val="005248D7"/>
    <w:rsid w:val="00524DE3"/>
    <w:rsid w:val="00535729"/>
    <w:rsid w:val="00547303"/>
    <w:rsid w:val="00557DA7"/>
    <w:rsid w:val="005712A2"/>
    <w:rsid w:val="005718EA"/>
    <w:rsid w:val="00575A23"/>
    <w:rsid w:val="00577F6D"/>
    <w:rsid w:val="00587451"/>
    <w:rsid w:val="00596A86"/>
    <w:rsid w:val="005A4753"/>
    <w:rsid w:val="005A66A8"/>
    <w:rsid w:val="005A7BA0"/>
    <w:rsid w:val="005C6E3D"/>
    <w:rsid w:val="005C7B3B"/>
    <w:rsid w:val="005D4547"/>
    <w:rsid w:val="005E7C14"/>
    <w:rsid w:val="005F1047"/>
    <w:rsid w:val="005F778C"/>
    <w:rsid w:val="005F7E54"/>
    <w:rsid w:val="00603C13"/>
    <w:rsid w:val="006268D5"/>
    <w:rsid w:val="00627DAF"/>
    <w:rsid w:val="006349AE"/>
    <w:rsid w:val="00644EA9"/>
    <w:rsid w:val="00660132"/>
    <w:rsid w:val="006662E4"/>
    <w:rsid w:val="00673BA9"/>
    <w:rsid w:val="006747B0"/>
    <w:rsid w:val="00685298"/>
    <w:rsid w:val="00694F38"/>
    <w:rsid w:val="00695736"/>
    <w:rsid w:val="006B0ED3"/>
    <w:rsid w:val="006B3ABC"/>
    <w:rsid w:val="006B6628"/>
    <w:rsid w:val="006C414A"/>
    <w:rsid w:val="006D74E4"/>
    <w:rsid w:val="006E39D9"/>
    <w:rsid w:val="006F13A9"/>
    <w:rsid w:val="006F1A4F"/>
    <w:rsid w:val="006F7B22"/>
    <w:rsid w:val="00706044"/>
    <w:rsid w:val="00720044"/>
    <w:rsid w:val="00732D2A"/>
    <w:rsid w:val="00732E35"/>
    <w:rsid w:val="007408AE"/>
    <w:rsid w:val="00745024"/>
    <w:rsid w:val="00750F94"/>
    <w:rsid w:val="00753936"/>
    <w:rsid w:val="007563F5"/>
    <w:rsid w:val="0076589A"/>
    <w:rsid w:val="007659B1"/>
    <w:rsid w:val="0078213F"/>
    <w:rsid w:val="0078631F"/>
    <w:rsid w:val="00794BE1"/>
    <w:rsid w:val="00795EED"/>
    <w:rsid w:val="007A2461"/>
    <w:rsid w:val="007B4699"/>
    <w:rsid w:val="007C3AFE"/>
    <w:rsid w:val="007D18FC"/>
    <w:rsid w:val="007D31A0"/>
    <w:rsid w:val="007D35D8"/>
    <w:rsid w:val="007D55CF"/>
    <w:rsid w:val="007D5A01"/>
    <w:rsid w:val="007D5FC1"/>
    <w:rsid w:val="007E3A05"/>
    <w:rsid w:val="0080688C"/>
    <w:rsid w:val="00806A50"/>
    <w:rsid w:val="0082157A"/>
    <w:rsid w:val="0082588A"/>
    <w:rsid w:val="008376E0"/>
    <w:rsid w:val="00846CD7"/>
    <w:rsid w:val="00847EA6"/>
    <w:rsid w:val="00850FD9"/>
    <w:rsid w:val="00854A70"/>
    <w:rsid w:val="008600F4"/>
    <w:rsid w:val="00863A29"/>
    <w:rsid w:val="00865918"/>
    <w:rsid w:val="00874AE6"/>
    <w:rsid w:val="008753D7"/>
    <w:rsid w:val="008778D3"/>
    <w:rsid w:val="00885B69"/>
    <w:rsid w:val="008A2F05"/>
    <w:rsid w:val="008A392A"/>
    <w:rsid w:val="008A50A6"/>
    <w:rsid w:val="008C26B1"/>
    <w:rsid w:val="008D1D60"/>
    <w:rsid w:val="008E5B7D"/>
    <w:rsid w:val="008F7552"/>
    <w:rsid w:val="009057F7"/>
    <w:rsid w:val="00907CB5"/>
    <w:rsid w:val="009140DF"/>
    <w:rsid w:val="00926DDB"/>
    <w:rsid w:val="00933977"/>
    <w:rsid w:val="00935CF8"/>
    <w:rsid w:val="0094013B"/>
    <w:rsid w:val="00956AB5"/>
    <w:rsid w:val="0097694E"/>
    <w:rsid w:val="00996BF2"/>
    <w:rsid w:val="009B0250"/>
    <w:rsid w:val="009B1CE6"/>
    <w:rsid w:val="009C7018"/>
    <w:rsid w:val="00A066EA"/>
    <w:rsid w:val="00A110C7"/>
    <w:rsid w:val="00A1621B"/>
    <w:rsid w:val="00A200ED"/>
    <w:rsid w:val="00A357C2"/>
    <w:rsid w:val="00A35D8C"/>
    <w:rsid w:val="00A441C0"/>
    <w:rsid w:val="00A53750"/>
    <w:rsid w:val="00A54142"/>
    <w:rsid w:val="00A568AF"/>
    <w:rsid w:val="00A6365A"/>
    <w:rsid w:val="00A70DBC"/>
    <w:rsid w:val="00A7263A"/>
    <w:rsid w:val="00A72CA1"/>
    <w:rsid w:val="00A75AD8"/>
    <w:rsid w:val="00A7605B"/>
    <w:rsid w:val="00AA7A7C"/>
    <w:rsid w:val="00AB0D1C"/>
    <w:rsid w:val="00AB2881"/>
    <w:rsid w:val="00AB3C99"/>
    <w:rsid w:val="00AB5C3C"/>
    <w:rsid w:val="00AC69CA"/>
    <w:rsid w:val="00AC7193"/>
    <w:rsid w:val="00AD32DE"/>
    <w:rsid w:val="00AD39B4"/>
    <w:rsid w:val="00AD5340"/>
    <w:rsid w:val="00AD78A0"/>
    <w:rsid w:val="00AF3715"/>
    <w:rsid w:val="00B10140"/>
    <w:rsid w:val="00B13651"/>
    <w:rsid w:val="00B1386F"/>
    <w:rsid w:val="00B4118F"/>
    <w:rsid w:val="00B466AC"/>
    <w:rsid w:val="00B54AA3"/>
    <w:rsid w:val="00B5656A"/>
    <w:rsid w:val="00B573DC"/>
    <w:rsid w:val="00B6016A"/>
    <w:rsid w:val="00B65805"/>
    <w:rsid w:val="00B65EB1"/>
    <w:rsid w:val="00B662EB"/>
    <w:rsid w:val="00B9226A"/>
    <w:rsid w:val="00B92E99"/>
    <w:rsid w:val="00B933F0"/>
    <w:rsid w:val="00B93DF6"/>
    <w:rsid w:val="00BA6319"/>
    <w:rsid w:val="00BB46AF"/>
    <w:rsid w:val="00BB6CD6"/>
    <w:rsid w:val="00BD2098"/>
    <w:rsid w:val="00BD4CEF"/>
    <w:rsid w:val="00BD50D7"/>
    <w:rsid w:val="00BE2210"/>
    <w:rsid w:val="00BE2414"/>
    <w:rsid w:val="00BE64AF"/>
    <w:rsid w:val="00BE6B08"/>
    <w:rsid w:val="00BF40BB"/>
    <w:rsid w:val="00BF6376"/>
    <w:rsid w:val="00BF6D33"/>
    <w:rsid w:val="00C04A84"/>
    <w:rsid w:val="00C057FB"/>
    <w:rsid w:val="00C06B36"/>
    <w:rsid w:val="00C159E9"/>
    <w:rsid w:val="00C248C1"/>
    <w:rsid w:val="00C27427"/>
    <w:rsid w:val="00C358BC"/>
    <w:rsid w:val="00C52CC9"/>
    <w:rsid w:val="00C57250"/>
    <w:rsid w:val="00C6578F"/>
    <w:rsid w:val="00C74DDE"/>
    <w:rsid w:val="00CA1241"/>
    <w:rsid w:val="00CA6891"/>
    <w:rsid w:val="00CC1D0E"/>
    <w:rsid w:val="00CD0D81"/>
    <w:rsid w:val="00CD1E56"/>
    <w:rsid w:val="00CD32D3"/>
    <w:rsid w:val="00CD37B2"/>
    <w:rsid w:val="00CD50B4"/>
    <w:rsid w:val="00CE2C2B"/>
    <w:rsid w:val="00CF34EE"/>
    <w:rsid w:val="00D057DF"/>
    <w:rsid w:val="00D059F2"/>
    <w:rsid w:val="00D20E3F"/>
    <w:rsid w:val="00D31E04"/>
    <w:rsid w:val="00D72092"/>
    <w:rsid w:val="00D900AA"/>
    <w:rsid w:val="00D964C2"/>
    <w:rsid w:val="00DA6337"/>
    <w:rsid w:val="00DA735E"/>
    <w:rsid w:val="00DC038B"/>
    <w:rsid w:val="00DD178F"/>
    <w:rsid w:val="00DE13CB"/>
    <w:rsid w:val="00DE5707"/>
    <w:rsid w:val="00E02AB9"/>
    <w:rsid w:val="00E03D3B"/>
    <w:rsid w:val="00E15706"/>
    <w:rsid w:val="00E22A63"/>
    <w:rsid w:val="00E304B9"/>
    <w:rsid w:val="00E34248"/>
    <w:rsid w:val="00E5531B"/>
    <w:rsid w:val="00E60ECC"/>
    <w:rsid w:val="00E64A2B"/>
    <w:rsid w:val="00E65B35"/>
    <w:rsid w:val="00E70174"/>
    <w:rsid w:val="00E720C9"/>
    <w:rsid w:val="00E93775"/>
    <w:rsid w:val="00E95262"/>
    <w:rsid w:val="00E95C1D"/>
    <w:rsid w:val="00E96E39"/>
    <w:rsid w:val="00EA6154"/>
    <w:rsid w:val="00EA6489"/>
    <w:rsid w:val="00EB215A"/>
    <w:rsid w:val="00EB3D3C"/>
    <w:rsid w:val="00EE574B"/>
    <w:rsid w:val="00F1391A"/>
    <w:rsid w:val="00F302DD"/>
    <w:rsid w:val="00F3522B"/>
    <w:rsid w:val="00F5399D"/>
    <w:rsid w:val="00F61153"/>
    <w:rsid w:val="00F623C1"/>
    <w:rsid w:val="00F6488D"/>
    <w:rsid w:val="00F7256C"/>
    <w:rsid w:val="00F82832"/>
    <w:rsid w:val="00F877A3"/>
    <w:rsid w:val="00F87F83"/>
    <w:rsid w:val="00F94587"/>
    <w:rsid w:val="00FA2539"/>
    <w:rsid w:val="00FA27E8"/>
    <w:rsid w:val="00FB3546"/>
    <w:rsid w:val="00FB7B39"/>
    <w:rsid w:val="00FC6237"/>
    <w:rsid w:val="00FD56DD"/>
    <w:rsid w:val="00FD6E4B"/>
    <w:rsid w:val="00FE2A3A"/>
    <w:rsid w:val="00FE3F6C"/>
    <w:rsid w:val="00FE5400"/>
    <w:rsid w:val="00FE7494"/>
    <w:rsid w:val="00FF1B3E"/>
    <w:rsid w:val="00FF33A8"/>
    <w:rsid w:val="144632ED"/>
    <w:rsid w:val="1DC876A5"/>
    <w:rsid w:val="23EE1ECF"/>
    <w:rsid w:val="2E525344"/>
    <w:rsid w:val="327078B6"/>
    <w:rsid w:val="334A3F49"/>
    <w:rsid w:val="364B68E3"/>
    <w:rsid w:val="3A6D5388"/>
    <w:rsid w:val="3B1B33BE"/>
    <w:rsid w:val="3C3A730F"/>
    <w:rsid w:val="3DB91D67"/>
    <w:rsid w:val="3F056648"/>
    <w:rsid w:val="40496D9E"/>
    <w:rsid w:val="404B0198"/>
    <w:rsid w:val="41F43AEF"/>
    <w:rsid w:val="43565A00"/>
    <w:rsid w:val="4CC07F53"/>
    <w:rsid w:val="4E1E2917"/>
    <w:rsid w:val="504D34FF"/>
    <w:rsid w:val="51A8004F"/>
    <w:rsid w:val="57E60D46"/>
    <w:rsid w:val="5D5D477C"/>
    <w:rsid w:val="614570F1"/>
    <w:rsid w:val="61527F9B"/>
    <w:rsid w:val="683F6D54"/>
    <w:rsid w:val="69767F2D"/>
    <w:rsid w:val="697D5C45"/>
    <w:rsid w:val="6CD17224"/>
    <w:rsid w:val="74DE708A"/>
    <w:rsid w:val="74F628A0"/>
    <w:rsid w:val="75EE52BC"/>
    <w:rsid w:val="799C7D8D"/>
    <w:rsid w:val="7B003DAF"/>
    <w:rsid w:val="7B284600"/>
    <w:rsid w:val="7B5F12B8"/>
    <w:rsid w:val="7BE37D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szCs w:val="22"/>
      <w:lang w:val="en-US" w:eastAsia="zh-CN" w:bidi="ar-SA"/>
    </w:rPr>
  </w:style>
  <w:style w:type="paragraph" w:styleId="3">
    <w:name w:val="heading 1"/>
    <w:basedOn w:val="1"/>
    <w:next w:val="1"/>
    <w:link w:val="22"/>
    <w:qFormat/>
    <w:uiPriority w:val="99"/>
    <w:pPr>
      <w:keepNext/>
      <w:keepLines/>
      <w:spacing w:before="120" w:after="120"/>
      <w:outlineLvl w:val="0"/>
    </w:pPr>
    <w:rPr>
      <w:bCs/>
      <w:kern w:val="44"/>
      <w:sz w:val="44"/>
      <w:szCs w:val="44"/>
    </w:rPr>
  </w:style>
  <w:style w:type="paragraph" w:styleId="4">
    <w:name w:val="heading 2"/>
    <w:basedOn w:val="1"/>
    <w:next w:val="1"/>
    <w:link w:val="23"/>
    <w:qFormat/>
    <w:uiPriority w:val="99"/>
    <w:pPr>
      <w:keepNext/>
      <w:keepLines/>
      <w:spacing w:before="260" w:after="260" w:line="413"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qFormat/>
    <w:uiPriority w:val="99"/>
    <w:pPr>
      <w:ind w:firstLine="420" w:firstLineChars="200"/>
    </w:pPr>
    <w:rPr>
      <w:kern w:val="2"/>
      <w:sz w:val="21"/>
      <w:szCs w:val="24"/>
    </w:rPr>
  </w:style>
  <w:style w:type="paragraph" w:styleId="6">
    <w:name w:val="Document Map"/>
    <w:basedOn w:val="1"/>
    <w:link w:val="24"/>
    <w:qFormat/>
    <w:uiPriority w:val="99"/>
    <w:rPr>
      <w:sz w:val="18"/>
      <w:szCs w:val="18"/>
    </w:rPr>
  </w:style>
  <w:style w:type="paragraph" w:styleId="7">
    <w:name w:val="annotation text"/>
    <w:basedOn w:val="1"/>
    <w:link w:val="25"/>
    <w:qFormat/>
    <w:uiPriority w:val="0"/>
    <w:pPr>
      <w:jc w:val="left"/>
    </w:pPr>
  </w:style>
  <w:style w:type="paragraph" w:styleId="8">
    <w:name w:val="Body Text Indent"/>
    <w:basedOn w:val="1"/>
    <w:link w:val="26"/>
    <w:qFormat/>
    <w:uiPriority w:val="99"/>
    <w:pPr>
      <w:spacing w:after="120"/>
      <w:ind w:left="420" w:leftChars="200"/>
    </w:pPr>
  </w:style>
  <w:style w:type="paragraph" w:styleId="9">
    <w:name w:val="Body Text Indent 2"/>
    <w:basedOn w:val="1"/>
    <w:link w:val="27"/>
    <w:qFormat/>
    <w:uiPriority w:val="99"/>
    <w:pPr>
      <w:spacing w:after="120" w:line="480" w:lineRule="auto"/>
      <w:ind w:left="420" w:leftChars="200"/>
    </w:pPr>
  </w:style>
  <w:style w:type="paragraph" w:styleId="10">
    <w:name w:val="Balloon Text"/>
    <w:basedOn w:val="1"/>
    <w:link w:val="28"/>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99"/>
    <w:pPr>
      <w:tabs>
        <w:tab w:val="right" w:leader="dot" w:pos="8949"/>
      </w:tabs>
      <w:spacing w:beforeLines="200" w:afterLines="200" w:line="480" w:lineRule="auto"/>
    </w:pPr>
  </w:style>
  <w:style w:type="paragraph" w:styleId="14">
    <w:name w:val="Normal (Web)"/>
    <w:basedOn w:val="1"/>
    <w:qFormat/>
    <w:uiPriority w:val="99"/>
    <w:pPr>
      <w:widowControl/>
      <w:spacing w:before="100" w:beforeAutospacing="1" w:after="100" w:afterAutospacing="1"/>
      <w:jc w:val="left"/>
    </w:pPr>
    <w:rPr>
      <w:rFonts w:hAnsi="宋体"/>
      <w:sz w:val="18"/>
      <w:szCs w:val="18"/>
    </w:rPr>
  </w:style>
  <w:style w:type="paragraph" w:styleId="15">
    <w:name w:val="annotation subject"/>
    <w:basedOn w:val="7"/>
    <w:next w:val="7"/>
    <w:link w:val="36"/>
    <w:unhideWhenUsed/>
    <w:qFormat/>
    <w:uiPriority w:val="99"/>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cs="Times New Roman"/>
    </w:rPr>
  </w:style>
  <w:style w:type="character" w:styleId="20">
    <w:name w:val="Hyperlink"/>
    <w:qFormat/>
    <w:uiPriority w:val="99"/>
    <w:rPr>
      <w:rFonts w:cs="Times New Roman"/>
      <w:color w:val="0000FF"/>
      <w:u w:val="single"/>
    </w:rPr>
  </w:style>
  <w:style w:type="character" w:styleId="21">
    <w:name w:val="annotation reference"/>
    <w:qFormat/>
    <w:uiPriority w:val="99"/>
    <w:rPr>
      <w:rFonts w:cs="Times New Roman"/>
      <w:sz w:val="21"/>
      <w:szCs w:val="21"/>
    </w:rPr>
  </w:style>
  <w:style w:type="character" w:customStyle="1" w:styleId="22">
    <w:name w:val="标题 1 Char"/>
    <w:link w:val="3"/>
    <w:qFormat/>
    <w:uiPriority w:val="9"/>
    <w:rPr>
      <w:rFonts w:ascii="宋体" w:hAnsi="Calibri"/>
      <w:b/>
      <w:bCs/>
      <w:kern w:val="44"/>
      <w:sz w:val="44"/>
      <w:szCs w:val="44"/>
    </w:rPr>
  </w:style>
  <w:style w:type="character" w:customStyle="1" w:styleId="23">
    <w:name w:val="标题 2 Char"/>
    <w:link w:val="4"/>
    <w:semiHidden/>
    <w:qFormat/>
    <w:uiPriority w:val="9"/>
    <w:rPr>
      <w:rFonts w:ascii="Cambria" w:hAnsi="Cambria" w:eastAsia="宋体" w:cs="Times New Roman"/>
      <w:b/>
      <w:bCs/>
      <w:kern w:val="0"/>
      <w:sz w:val="32"/>
      <w:szCs w:val="32"/>
    </w:rPr>
  </w:style>
  <w:style w:type="character" w:customStyle="1" w:styleId="24">
    <w:name w:val="文档结构图 Char"/>
    <w:link w:val="6"/>
    <w:qFormat/>
    <w:locked/>
    <w:uiPriority w:val="99"/>
    <w:rPr>
      <w:rFonts w:ascii="宋体" w:hAnsi="Calibri" w:cs="Times New Roman"/>
      <w:sz w:val="18"/>
      <w:szCs w:val="18"/>
    </w:rPr>
  </w:style>
  <w:style w:type="character" w:customStyle="1" w:styleId="25">
    <w:name w:val="批注文字 Char"/>
    <w:link w:val="7"/>
    <w:qFormat/>
    <w:uiPriority w:val="0"/>
    <w:rPr>
      <w:rFonts w:ascii="宋体" w:hAnsi="Calibri"/>
      <w:kern w:val="0"/>
      <w:sz w:val="34"/>
    </w:rPr>
  </w:style>
  <w:style w:type="character" w:customStyle="1" w:styleId="26">
    <w:name w:val="正文文本缩进 Char"/>
    <w:link w:val="8"/>
    <w:semiHidden/>
    <w:qFormat/>
    <w:uiPriority w:val="99"/>
    <w:rPr>
      <w:rFonts w:ascii="宋体" w:hAnsi="Calibri"/>
      <w:kern w:val="0"/>
      <w:sz w:val="34"/>
    </w:rPr>
  </w:style>
  <w:style w:type="character" w:customStyle="1" w:styleId="27">
    <w:name w:val="正文文本缩进 2 Char"/>
    <w:link w:val="9"/>
    <w:semiHidden/>
    <w:qFormat/>
    <w:uiPriority w:val="99"/>
    <w:rPr>
      <w:rFonts w:ascii="宋体" w:hAnsi="Calibri"/>
      <w:kern w:val="0"/>
      <w:sz w:val="34"/>
    </w:rPr>
  </w:style>
  <w:style w:type="character" w:customStyle="1" w:styleId="28">
    <w:name w:val="批注框文本 Char"/>
    <w:link w:val="10"/>
    <w:qFormat/>
    <w:locked/>
    <w:uiPriority w:val="99"/>
    <w:rPr>
      <w:rFonts w:ascii="宋体" w:hAnsi="Calibri" w:eastAsia="宋体" w:cs="Times New Roman"/>
      <w:sz w:val="18"/>
      <w:szCs w:val="18"/>
    </w:rPr>
  </w:style>
  <w:style w:type="character" w:customStyle="1" w:styleId="29">
    <w:name w:val="页脚 Char"/>
    <w:link w:val="11"/>
    <w:semiHidden/>
    <w:qFormat/>
    <w:uiPriority w:val="99"/>
    <w:rPr>
      <w:rFonts w:ascii="宋体" w:hAnsi="Calibri"/>
      <w:kern w:val="0"/>
      <w:sz w:val="18"/>
      <w:szCs w:val="18"/>
    </w:rPr>
  </w:style>
  <w:style w:type="character" w:customStyle="1" w:styleId="30">
    <w:name w:val="页眉 Char"/>
    <w:link w:val="12"/>
    <w:semiHidden/>
    <w:qFormat/>
    <w:uiPriority w:val="99"/>
    <w:rPr>
      <w:rFonts w:ascii="宋体" w:hAnsi="Calibri"/>
      <w:kern w:val="0"/>
      <w:sz w:val="18"/>
      <w:szCs w:val="18"/>
    </w:rPr>
  </w:style>
  <w:style w:type="paragraph" w:customStyle="1" w:styleId="31">
    <w:name w:val="正文首行缩进两字符"/>
    <w:basedOn w:val="1"/>
    <w:qFormat/>
    <w:uiPriority w:val="99"/>
    <w:pPr>
      <w:spacing w:line="360" w:lineRule="auto"/>
      <w:ind w:firstLine="200" w:firstLineChars="200"/>
    </w:pPr>
  </w:style>
  <w:style w:type="paragraph" w:customStyle="1" w:styleId="3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表格"/>
    <w:basedOn w:val="1"/>
    <w:qFormat/>
    <w:uiPriority w:val="99"/>
    <w:pPr>
      <w:spacing w:line="400" w:lineRule="exact"/>
    </w:pPr>
    <w:rPr>
      <w:sz w:val="24"/>
    </w:rPr>
  </w:style>
  <w:style w:type="paragraph" w:customStyle="1" w:styleId="34">
    <w:name w:val="样式 首行缩进:  2 字符"/>
    <w:basedOn w:val="1"/>
    <w:qFormat/>
    <w:uiPriority w:val="99"/>
    <w:pPr>
      <w:spacing w:line="400" w:lineRule="exact"/>
      <w:ind w:firstLine="200" w:firstLineChars="200"/>
    </w:pPr>
    <w:rPr>
      <w:rFonts w:cs="宋体"/>
      <w:sz w:val="24"/>
    </w:rPr>
  </w:style>
  <w:style w:type="character" w:customStyle="1" w:styleId="35">
    <w:name w:val="font31"/>
    <w:qFormat/>
    <w:uiPriority w:val="99"/>
    <w:rPr>
      <w:rFonts w:ascii="宋体" w:hAnsi="宋体" w:eastAsia="宋体" w:cs="宋体"/>
      <w:color w:val="000000"/>
      <w:sz w:val="21"/>
      <w:szCs w:val="21"/>
      <w:u w:val="none"/>
    </w:rPr>
  </w:style>
  <w:style w:type="character" w:customStyle="1" w:styleId="36">
    <w:name w:val="批注主题 Char"/>
    <w:link w:val="15"/>
    <w:semiHidden/>
    <w:qFormat/>
    <w:uiPriority w:val="99"/>
    <w:rPr>
      <w:rFonts w:ascii="宋体" w:hAnsi="Calibri"/>
      <w:b/>
      <w:bCs/>
      <w:kern w:val="0"/>
      <w:sz w:val="34"/>
      <w:szCs w:val="22"/>
    </w:rPr>
  </w:style>
  <w:style w:type="paragraph" w:styleId="37">
    <w:name w:val="List Paragraph"/>
    <w:basedOn w:val="1"/>
    <w:qFormat/>
    <w:uiPriority w:val="34"/>
    <w:pPr>
      <w:ind w:firstLine="420" w:firstLineChars="200"/>
    </w:pPr>
  </w:style>
  <w:style w:type="paragraph" w:customStyle="1" w:styleId="38">
    <w:name w:val="列出段落1"/>
    <w:basedOn w:val="1"/>
    <w:qFormat/>
    <w:uiPriority w:val="0"/>
    <w:pPr>
      <w:ind w:firstLine="420" w:firstLineChars="200"/>
    </w:pPr>
    <w:rPr>
      <w:rFonts w:ascii="Times New Roman" w:hAnsi="Times New Roman"/>
      <w:kern w:val="2"/>
      <w:sz w:val="21"/>
      <w:szCs w:val="24"/>
    </w:rPr>
  </w:style>
  <w:style w:type="character" w:customStyle="1" w:styleId="39">
    <w:name w:val="标题 3 Char Char Char"/>
    <w:basedOn w:val="18"/>
    <w:qFormat/>
    <w:uiPriority w:val="0"/>
    <w:rPr>
      <w:rFonts w:hint="eastAsia" w:ascii="宋体" w:hAnsi="宋体" w:eastAsia="宋体" w:cs="宋体"/>
      <w:b/>
      <w:kern w:val="2"/>
      <w:sz w:val="32"/>
      <w:lang w:val="en-US" w:eastAsia="zh-CN" w:bidi="ar"/>
    </w:rPr>
  </w:style>
  <w:style w:type="paragraph" w:customStyle="1" w:styleId="40">
    <w:name w:val="GW-正文"/>
    <w:basedOn w:val="1"/>
    <w:qFormat/>
    <w:uiPriority w:val="0"/>
    <w:pPr>
      <w:spacing w:line="360" w:lineRule="auto"/>
      <w:ind w:firstLine="200" w:firstLineChars="200"/>
    </w:pPr>
    <w:rPr>
      <w:rFonts w:ascii="Times New Roman" w:hAnsi="Times New Roman" w:eastAsia="仿宋_GB2312"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D092-C7B2-4497-8A0C-421745E8A866}">
  <ds:schemaRefs/>
</ds:datastoreItem>
</file>

<file path=docProps/app.xml><?xml version="1.0" encoding="utf-8"?>
<Properties xmlns="http://schemas.openxmlformats.org/officeDocument/2006/extended-properties" xmlns:vt="http://schemas.openxmlformats.org/officeDocument/2006/docPropsVTypes">
  <Template>Normal.dotm</Template>
  <Company>sct</Company>
  <Pages>1</Pages>
  <Words>558</Words>
  <Characters>3183</Characters>
  <Lines>26</Lines>
  <Paragraphs>7</Paragraphs>
  <TotalTime>0</TotalTime>
  <ScaleCrop>false</ScaleCrop>
  <LinksUpToDate>false</LinksUpToDate>
  <CharactersWithSpaces>3734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2017-10-24T06:57:00Z</dcterms:created>
  <dc:creator>Administrator</dc:creator>
  <cp:lastModifiedBy>violet</cp:lastModifiedBy>
  <cp:lastPrinted>2024-04-07T00:19:00Z</cp:lastPrinted>
  <dcterms:modified xsi:type="dcterms:W3CDTF">2024-04-28T02:29:19Z</dcterms:modified>
  <dc:title>招标编号：SCIT-ZG（Z）-2017**</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2FC6D037FF8747358D9A95C1B915E0F8_13</vt:lpwstr>
  </property>
</Properties>
</file>