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1.距离简阳市人民医院直线距离5公里以内。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2.有6片以上的室内标准羽毛球场地。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3.做好场馆设施的维护与保养工作，场馆配备专业的照明设施，场地保持干净整洁，能安全使用。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4.球馆需在合作期间优先满足简阳市人民医院的使用需求，每周固定2天（周一和周四19：-21:00，法定节假日未使用服务，则顺延至下个工作周），针对本项目提供包场服务，每个场地上设置有包场标识牌。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5.场地费用实行记账式，每季度根据签字单据实结算。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064A"/>
    <w:rsid w:val="7C45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2024-05-15T02:28:32Z</dcterms:created>
  <dc:creator>zbb</dc:creator>
  <cp:lastModifiedBy>violet</cp:lastModifiedBy>
  <cp:lastPrinted>2024-05-15T02:30:45Z</cp:lastPrinted>
  <dcterms:modified xsi:type="dcterms:W3CDTF">2024-05-15T02:30:48Z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66417844B4DD4C7FA692CD534F875BE6</vt:lpwstr>
  </property>
</Properties>
</file>