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创伤急救管理系统建设需求</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420" w:firstLineChars="0"/>
        <w:jc w:val="left"/>
        <w:textAlignment w:val="auto"/>
        <w:rPr>
          <w:rFonts w:hint="eastAsia" w:ascii="黑体" w:hAnsi="黑体" w:eastAsia="黑体" w:cs="黑体"/>
          <w:sz w:val="32"/>
          <w:szCs w:val="32"/>
          <w:vertAlign w:val="baseline"/>
          <w:lang w:val="en-US" w:eastAsia="zh-CN"/>
        </w:rPr>
      </w:pPr>
      <w:bookmarkStart w:id="0" w:name="_GoBack"/>
      <w:bookmarkEnd w:id="0"/>
      <w:r>
        <w:rPr>
          <w:rFonts w:hint="eastAsia" w:ascii="黑体" w:hAnsi="黑体" w:eastAsia="黑体" w:cs="黑体"/>
          <w:sz w:val="32"/>
          <w:szCs w:val="32"/>
          <w:vertAlign w:val="baseline"/>
          <w:lang w:val="en-US" w:eastAsia="zh-CN"/>
        </w:rPr>
        <w:t>系统主要功能需求：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7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6" w:type="dxa"/>
            <w:vAlign w:val="center"/>
          </w:tcPr>
          <w:p>
            <w:pPr>
              <w:jc w:val="center"/>
              <w:rPr>
                <w:rFonts w:hint="eastAsia" w:ascii="仿宋_GB2312" w:hAnsi="仿宋_GB2312" w:eastAsia="仿宋_GB2312" w:cs="仿宋_GB2312"/>
                <w:sz w:val="32"/>
                <w:szCs w:val="32"/>
                <w:vertAlign w:val="baseline"/>
                <w:lang w:val="en-US" w:eastAsia="zh-CN"/>
              </w:rPr>
            </w:pP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院前</w:t>
            </w:r>
          </w:p>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急救</w:t>
            </w:r>
          </w:p>
        </w:tc>
        <w:tc>
          <w:tcPr>
            <w:tcW w:w="7036" w:type="dxa"/>
          </w:tcPr>
          <w:p>
            <w:pPr>
              <w:numPr>
                <w:ilvl w:val="0"/>
                <w:numId w:val="2"/>
              </w:numPr>
              <w:ind w:left="425" w:leftChars="0" w:hanging="425"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支持对接目前我院在用的成都院前急救系统，自动获取院前各救护时间点信息。</w:t>
            </w:r>
          </w:p>
          <w:p>
            <w:pPr>
              <w:numPr>
                <w:ilvl w:val="0"/>
                <w:numId w:val="2"/>
              </w:numPr>
              <w:ind w:left="425" w:leftChars="0" w:hanging="425"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支持对接目前我院在用的成都院前急救系统，自动获取该系统中120患者的基本信息、病情信息、评估情况、处置情况、院前病历等并可以将信息共享至院内，辅助院内做接诊准备。</w:t>
            </w:r>
          </w:p>
          <w:p>
            <w:pPr>
              <w:numPr>
                <w:ilvl w:val="0"/>
                <w:numId w:val="2"/>
              </w:numPr>
              <w:ind w:left="425" w:leftChars="0" w:hanging="425"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支持院前发起5G视频通话，邀请院内专家团队远程指导院前急救工作。</w:t>
            </w:r>
          </w:p>
          <w:p>
            <w:pPr>
              <w:numPr>
                <w:ilvl w:val="0"/>
                <w:numId w:val="2"/>
              </w:numPr>
              <w:ind w:left="425" w:leftChars="0" w:hanging="425"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根据创伤上报的要求，将院前数据救治数据自动集成到创伤上报模块，按照创伤中心的上报数据标准，将我院数据上报至创伤中心的数据平台。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86" w:type="dxa"/>
            <w:vAlign w:val="center"/>
          </w:tcPr>
          <w:p>
            <w:pPr>
              <w:jc w:val="center"/>
              <w:rPr>
                <w:rFonts w:hint="eastAsia" w:ascii="仿宋_GB2312" w:hAnsi="仿宋_GB2312" w:eastAsia="仿宋_GB2312" w:cs="仿宋_GB2312"/>
                <w:sz w:val="32"/>
                <w:szCs w:val="32"/>
                <w:vertAlign w:val="baseline"/>
                <w:lang w:val="en-US" w:eastAsia="zh-CN"/>
              </w:rPr>
            </w:pPr>
          </w:p>
          <w:p>
            <w:pPr>
              <w:jc w:val="center"/>
              <w:rPr>
                <w:rFonts w:hint="eastAsia" w:ascii="仿宋_GB2312" w:hAnsi="仿宋_GB2312" w:eastAsia="仿宋_GB2312" w:cs="仿宋_GB2312"/>
                <w:sz w:val="32"/>
                <w:szCs w:val="32"/>
                <w:vertAlign w:val="baseline"/>
                <w:lang w:val="en-US" w:eastAsia="zh-CN"/>
              </w:rPr>
            </w:pPr>
          </w:p>
          <w:p>
            <w:pPr>
              <w:jc w:val="center"/>
              <w:rPr>
                <w:rFonts w:hint="eastAsia" w:ascii="仿宋_GB2312" w:hAnsi="仿宋_GB2312" w:eastAsia="仿宋_GB2312" w:cs="仿宋_GB2312"/>
                <w:sz w:val="32"/>
                <w:szCs w:val="32"/>
                <w:vertAlign w:val="baseline"/>
                <w:lang w:val="en-US" w:eastAsia="zh-CN"/>
              </w:rPr>
            </w:pP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院内</w:t>
            </w: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急诊</w:t>
            </w:r>
          </w:p>
        </w:tc>
        <w:tc>
          <w:tcPr>
            <w:tcW w:w="7036" w:type="dxa"/>
          </w:tcPr>
          <w:p>
            <w:pPr>
              <w:numPr>
                <w:ilvl w:val="0"/>
                <w:numId w:val="3"/>
              </w:numPr>
              <w:ind w:left="425" w:leftChars="0" w:hanging="425"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支持院内急诊科的医护人员接收院前患者的预警信息，获取院前的病人基本信息、病情信息、救护车上急救信息等提前做院前接诊准备。</w:t>
            </w:r>
          </w:p>
          <w:p>
            <w:pPr>
              <w:numPr>
                <w:ilvl w:val="0"/>
                <w:numId w:val="3"/>
              </w:numPr>
              <w:ind w:left="425" w:leftChars="0" w:hanging="425"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支持接收院前的视频通话请求，远程指导院前急救工作。</w:t>
            </w:r>
          </w:p>
          <w:p>
            <w:pPr>
              <w:numPr>
                <w:ilvl w:val="0"/>
                <w:numId w:val="3"/>
              </w:numPr>
              <w:ind w:left="425" w:leftChars="0" w:hanging="425"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支持院内急诊科的医护人员</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记</w:t>
            </w:r>
            <w:r>
              <w:rPr>
                <w:rFonts w:hint="eastAsia" w:ascii="仿宋_GB2312" w:hAnsi="仿宋_GB2312" w:eastAsia="仿宋_GB2312" w:cs="仿宋_GB2312"/>
                <w:color w:val="auto"/>
                <w:sz w:val="32"/>
                <w:szCs w:val="32"/>
                <w:vertAlign w:val="baseline"/>
                <w:lang w:val="en-US" w:eastAsia="zh-CN"/>
              </w:rPr>
              <w:t>录、通过RFID、与现有急诊科临床信息系统接口对接</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等技术自动抓取创</w:t>
            </w:r>
            <w:r>
              <w:rPr>
                <w:rFonts w:hint="eastAsia" w:ascii="仿宋_GB2312" w:hAnsi="仿宋_GB2312" w:eastAsia="仿宋_GB2312" w:cs="仿宋_GB2312"/>
                <w:sz w:val="32"/>
                <w:szCs w:val="32"/>
                <w:vertAlign w:val="baseline"/>
                <w:lang w:val="en-US" w:eastAsia="zh-CN"/>
              </w:rPr>
              <w:t>伤患者诊疗信息以及诊疗信息发生的时间点，如下诊断的时间、开具处方的时间、做辅助检查的时间等。并根据创伤上报的要求，将各诊疗信息自动集成到创伤上报模块中，按照创伤中心的上报数据标准，将我院数据上报至创伤中心的数据平台。</w:t>
            </w:r>
          </w:p>
          <w:p>
            <w:pPr>
              <w:numPr>
                <w:ilvl w:val="0"/>
                <w:numId w:val="0"/>
              </w:numPr>
              <w:ind w:left="640" w:leftChars="0" w:hanging="640" w:hangingChars="200"/>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4.支持对接目前我院急救医学部在用的急诊临床信息系统，自动获取院内的病历，诊疗信息等。</w:t>
            </w:r>
          </w:p>
          <w:p>
            <w:pPr>
              <w:numPr>
                <w:ilvl w:val="0"/>
                <w:numId w:val="0"/>
              </w:numPr>
              <w:ind w:left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5.支持院内急诊科的医护人员呼叫通知院内专科人员会诊处理验证创伤、多发伤等危急重患者。</w:t>
            </w:r>
          </w:p>
          <w:p>
            <w:pPr>
              <w:numPr>
                <w:ilvl w:val="0"/>
                <w:numId w:val="0"/>
              </w:numPr>
              <w:ind w:left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6.根据创伤中心上报的要求，对创伤数据进行上报。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86"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院内</w:t>
            </w: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专科</w:t>
            </w:r>
          </w:p>
        </w:tc>
        <w:tc>
          <w:tcPr>
            <w:tcW w:w="7036" w:type="dxa"/>
          </w:tcPr>
          <w:p>
            <w:pPr>
              <w:numPr>
                <w:ilvl w:val="0"/>
                <w:numId w:val="4"/>
              </w:numPr>
              <w:ind w:left="425" w:leftChars="0" w:hanging="425"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支持接收院内的会诊请求。</w:t>
            </w:r>
          </w:p>
          <w:p>
            <w:pPr>
              <w:numPr>
                <w:ilvl w:val="0"/>
                <w:numId w:val="4"/>
              </w:numPr>
              <w:ind w:left="425" w:leftChars="0" w:hanging="425"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支持查看创伤患者在院前急救、院内急诊各诊疗信息</w:t>
            </w:r>
          </w:p>
          <w:p>
            <w:pPr>
              <w:numPr>
                <w:ilvl w:val="0"/>
                <w:numId w:val="4"/>
              </w:numPr>
              <w:ind w:left="425" w:leftChars="0" w:hanging="425" w:firstLineChars="0"/>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支持院内专科的医护人员</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记</w:t>
            </w:r>
            <w:r>
              <w:rPr>
                <w:rFonts w:hint="eastAsia" w:ascii="仿宋_GB2312" w:hAnsi="仿宋_GB2312" w:eastAsia="仿宋_GB2312" w:cs="仿宋_GB2312"/>
                <w:color w:val="auto"/>
                <w:sz w:val="32"/>
                <w:szCs w:val="32"/>
                <w:vertAlign w:val="baseline"/>
                <w:lang w:val="en-US" w:eastAsia="zh-CN"/>
              </w:rPr>
              <w:t>录或者通过RFID</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等技术自动抓取创</w:t>
            </w:r>
            <w:r>
              <w:rPr>
                <w:rFonts w:hint="eastAsia" w:ascii="仿宋_GB2312" w:hAnsi="仿宋_GB2312" w:eastAsia="仿宋_GB2312" w:cs="仿宋_GB2312"/>
                <w:sz w:val="32"/>
                <w:szCs w:val="32"/>
                <w:vertAlign w:val="baseline"/>
                <w:lang w:val="en-US" w:eastAsia="zh-CN"/>
              </w:rPr>
              <w:t>伤患者诊疗信息以及诊疗信息发生的时间点，如手术时间、麻醉时间等。并根据创伤上报的要求，将各诊疗信息自动集成到创伤上报模块中，按照创伤中心的上报数据标准，将我院数据上报至创伤中心的数据平台。</w:t>
            </w:r>
          </w:p>
          <w:p>
            <w:pPr>
              <w:numPr>
                <w:ilvl w:val="0"/>
                <w:numId w:val="4"/>
              </w:numPr>
              <w:ind w:left="425" w:leftChars="0" w:hanging="425"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支持工作人员按照创伤中心上报数据的要求上报创伤患者数据。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486"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院内</w:t>
            </w: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质控</w:t>
            </w:r>
          </w:p>
        </w:tc>
        <w:tc>
          <w:tcPr>
            <w:tcW w:w="7036" w:type="dxa"/>
          </w:tcPr>
          <w:p>
            <w:pPr>
              <w:numPr>
                <w:ilvl w:val="0"/>
                <w:numId w:val="5"/>
              </w:numPr>
              <w:ind w:left="425" w:leftChars="0" w:hanging="425"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支持管理人员对创伤救治数据进行质控，包含质控指标统计、图形化的展示、数据导出等功能。</w:t>
            </w:r>
          </w:p>
        </w:tc>
      </w:tr>
    </w:tbl>
    <w:p>
      <w:pPr>
        <w:numPr>
          <w:ilvl w:val="0"/>
          <w:numId w:val="1"/>
        </w:numPr>
        <w:ind w:left="0" w:leftChars="0" w:firstLine="42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其他要求</w:t>
      </w:r>
    </w:p>
    <w:p>
      <w:pPr>
        <w:numPr>
          <w:ilvl w:val="0"/>
          <w:numId w:val="0"/>
        </w:numPr>
        <w:ind w:firstLine="640" w:firstLineChars="200"/>
        <w:jc w:val="both"/>
        <w:rPr>
          <w:rFonts w:hint="eastAsia"/>
          <w:sz w:val="32"/>
          <w:szCs w:val="32"/>
          <w:lang w:val="en-US" w:eastAsia="zh-CN"/>
        </w:rPr>
      </w:pPr>
      <w:r>
        <w:rPr>
          <w:rFonts w:hint="eastAsia"/>
          <w:sz w:val="32"/>
          <w:szCs w:val="32"/>
          <w:lang w:val="en-US" w:eastAsia="zh-CN"/>
        </w:rPr>
        <w:t>本次报价应包含:</w:t>
      </w:r>
    </w:p>
    <w:p>
      <w:pPr>
        <w:numPr>
          <w:ilvl w:val="0"/>
          <w:numId w:val="6"/>
        </w:numPr>
        <w:ind w:left="0" w:leftChars="0" w:firstLine="42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创伤急救管理系统建设费用</w:t>
      </w:r>
    </w:p>
    <w:p>
      <w:pPr>
        <w:numPr>
          <w:ilvl w:val="0"/>
          <w:numId w:val="6"/>
        </w:numPr>
        <w:ind w:left="0" w:leftChars="0" w:firstLine="42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创伤急救管理系统与院内业务系统的接口费用</w:t>
      </w:r>
    </w:p>
    <w:p>
      <w:pPr>
        <w:numPr>
          <w:ilvl w:val="0"/>
          <w:numId w:val="6"/>
        </w:numPr>
        <w:ind w:left="0" w:leftChars="0" w:firstLine="42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创伤患者救治质控数据上报至国家创伤救治联盟数据库的一切费用（含3年服务费）</w:t>
      </w:r>
    </w:p>
    <w:p>
      <w:pPr>
        <w:numPr>
          <w:ilvl w:val="0"/>
          <w:numId w:val="0"/>
        </w:numPr>
        <w:ind w:left="640" w:leftChars="0"/>
        <w:jc w:val="both"/>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3409D"/>
    <w:multiLevelType w:val="singleLevel"/>
    <w:tmpl w:val="8343409D"/>
    <w:lvl w:ilvl="0" w:tentative="0">
      <w:start w:val="1"/>
      <w:numFmt w:val="decimal"/>
      <w:lvlText w:val="%1."/>
      <w:lvlJc w:val="left"/>
      <w:pPr>
        <w:ind w:left="425" w:hanging="425"/>
      </w:pPr>
      <w:rPr>
        <w:rFonts w:hint="default"/>
      </w:rPr>
    </w:lvl>
  </w:abstractNum>
  <w:abstractNum w:abstractNumId="1">
    <w:nsid w:val="A9A5DE04"/>
    <w:multiLevelType w:val="singleLevel"/>
    <w:tmpl w:val="A9A5DE04"/>
    <w:lvl w:ilvl="0" w:tentative="0">
      <w:start w:val="1"/>
      <w:numFmt w:val="chineseCounting"/>
      <w:suff w:val="nothing"/>
      <w:lvlText w:val="%1、"/>
      <w:lvlJc w:val="left"/>
      <w:pPr>
        <w:ind w:left="0" w:firstLine="420"/>
      </w:pPr>
      <w:rPr>
        <w:rFonts w:hint="eastAsia"/>
      </w:rPr>
    </w:lvl>
  </w:abstractNum>
  <w:abstractNum w:abstractNumId="2">
    <w:nsid w:val="B2D20DBC"/>
    <w:multiLevelType w:val="singleLevel"/>
    <w:tmpl w:val="B2D20DBC"/>
    <w:lvl w:ilvl="0" w:tentative="0">
      <w:start w:val="1"/>
      <w:numFmt w:val="chineseCounting"/>
      <w:suff w:val="nothing"/>
      <w:lvlText w:val="（%1）"/>
      <w:lvlJc w:val="left"/>
      <w:pPr>
        <w:ind w:left="0" w:firstLine="420"/>
      </w:pPr>
      <w:rPr>
        <w:rFonts w:hint="eastAsia"/>
      </w:rPr>
    </w:lvl>
  </w:abstractNum>
  <w:abstractNum w:abstractNumId="3">
    <w:nsid w:val="EC7DA6F5"/>
    <w:multiLevelType w:val="singleLevel"/>
    <w:tmpl w:val="EC7DA6F5"/>
    <w:lvl w:ilvl="0" w:tentative="0">
      <w:start w:val="1"/>
      <w:numFmt w:val="decimal"/>
      <w:lvlText w:val="%1."/>
      <w:lvlJc w:val="left"/>
      <w:pPr>
        <w:ind w:left="425" w:hanging="425"/>
      </w:pPr>
      <w:rPr>
        <w:rFonts w:hint="default"/>
      </w:rPr>
    </w:lvl>
  </w:abstractNum>
  <w:abstractNum w:abstractNumId="4">
    <w:nsid w:val="F39594E0"/>
    <w:multiLevelType w:val="singleLevel"/>
    <w:tmpl w:val="F39594E0"/>
    <w:lvl w:ilvl="0" w:tentative="0">
      <w:start w:val="1"/>
      <w:numFmt w:val="decimal"/>
      <w:lvlText w:val="%1."/>
      <w:lvlJc w:val="left"/>
      <w:pPr>
        <w:ind w:left="425" w:hanging="425"/>
      </w:pPr>
      <w:rPr>
        <w:rFonts w:hint="default"/>
      </w:rPr>
    </w:lvl>
  </w:abstractNum>
  <w:abstractNum w:abstractNumId="5">
    <w:nsid w:val="616D9507"/>
    <w:multiLevelType w:val="singleLevel"/>
    <w:tmpl w:val="616D9507"/>
    <w:lvl w:ilvl="0" w:tentative="0">
      <w:start w:val="1"/>
      <w:numFmt w:val="decimal"/>
      <w:lvlText w:val="%1."/>
      <w:lvlJc w:val="left"/>
      <w:pPr>
        <w:ind w:left="425" w:hanging="425"/>
      </w:pPr>
      <w:rPr>
        <w:rFont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MDhiZWMwNzNjNGRjOTM0MDZkZDQ2MDU5MTc5ZGMifQ=="/>
  </w:docVars>
  <w:rsids>
    <w:rsidRoot w:val="06D105CB"/>
    <w:rsid w:val="001C048E"/>
    <w:rsid w:val="00FC206D"/>
    <w:rsid w:val="02C62933"/>
    <w:rsid w:val="06D105CB"/>
    <w:rsid w:val="0D194373"/>
    <w:rsid w:val="0F1F58A5"/>
    <w:rsid w:val="101A1275"/>
    <w:rsid w:val="12D60C73"/>
    <w:rsid w:val="1A5A5BA2"/>
    <w:rsid w:val="20831A0C"/>
    <w:rsid w:val="24434930"/>
    <w:rsid w:val="354953F5"/>
    <w:rsid w:val="360120A7"/>
    <w:rsid w:val="36513DF9"/>
    <w:rsid w:val="377F52B7"/>
    <w:rsid w:val="381B119F"/>
    <w:rsid w:val="3AFD20F6"/>
    <w:rsid w:val="3DEC0AF4"/>
    <w:rsid w:val="44454839"/>
    <w:rsid w:val="44EB738F"/>
    <w:rsid w:val="46361D1C"/>
    <w:rsid w:val="52854FEC"/>
    <w:rsid w:val="529C2335"/>
    <w:rsid w:val="555B0286"/>
    <w:rsid w:val="555C1F01"/>
    <w:rsid w:val="561D378D"/>
    <w:rsid w:val="5A252FD5"/>
    <w:rsid w:val="5D7C523D"/>
    <w:rsid w:val="5FC557F8"/>
    <w:rsid w:val="660C2F3B"/>
    <w:rsid w:val="6A802DF5"/>
    <w:rsid w:val="6EF74B3A"/>
    <w:rsid w:val="76157B85"/>
    <w:rsid w:val="77452095"/>
    <w:rsid w:val="77AE0291"/>
    <w:rsid w:val="7A5944E4"/>
    <w:rsid w:val="7D951CD7"/>
    <w:rsid w:val="7E3C4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2024-04-16T00:20:00Z</dcterms:created>
  <dc:creator>零乱的山</dc:creator>
  <cp:lastModifiedBy>violet</cp:lastModifiedBy>
  <cp:lastPrinted>2024-06-24T07:58:18Z</cp:lastPrinted>
  <dcterms:modified xsi:type="dcterms:W3CDTF">2024-06-24T07:58:21Z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F2A56FE9C210401CAA33B869A0A88E91_13</vt:lpwstr>
  </property>
</Properties>
</file>