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b/>
          <w:bCs/>
          <w:sz w:val="32"/>
          <w:szCs w:val="32"/>
        </w:rPr>
      </w:pPr>
      <w:r>
        <w:rPr>
          <w:rFonts w:hint="eastAsia" w:asciiTheme="minorEastAsia" w:hAnsiTheme="minorEastAsia"/>
          <w:b/>
          <w:bCs/>
          <w:sz w:val="32"/>
          <w:szCs w:val="32"/>
          <w:lang w:val="en-US" w:eastAsia="zh-CN"/>
        </w:rPr>
        <w:t>会诊</w:t>
      </w:r>
      <w:r>
        <w:rPr>
          <w:rFonts w:asciiTheme="minorEastAsia" w:hAnsiTheme="minorEastAsia"/>
          <w:b/>
          <w:bCs/>
          <w:sz w:val="32"/>
          <w:szCs w:val="32"/>
        </w:rPr>
        <w:t>屏技术参数要求</w:t>
      </w:r>
    </w:p>
    <w:p>
      <w:pPr>
        <w:spacing w:line="360" w:lineRule="auto"/>
        <w:rPr>
          <w:rFonts w:asciiTheme="minorEastAsia" w:hAnsiTheme="minorEastAsia"/>
          <w:sz w:val="24"/>
          <w:szCs w:val="24"/>
        </w:rPr>
      </w:pPr>
      <w:r>
        <w:rPr>
          <w:rFonts w:hint="eastAsia" w:asciiTheme="minorEastAsia" w:hAnsiTheme="minorEastAsia"/>
          <w:sz w:val="24"/>
          <w:szCs w:val="24"/>
        </w:rPr>
        <w:t>1.</w:t>
      </w:r>
      <w:r>
        <w:rPr>
          <w:rFonts w:hint="eastAsia" w:asciiTheme="minorEastAsia" w:hAnsiTheme="minorEastAsia"/>
          <w:sz w:val="24"/>
          <w:szCs w:val="24"/>
          <w:lang w:val="en-US" w:eastAsia="zh-CN"/>
        </w:rPr>
        <w:t>会诊</w:t>
      </w:r>
      <w:r>
        <w:rPr>
          <w:rFonts w:asciiTheme="minorEastAsia" w:hAnsiTheme="minorEastAsia"/>
          <w:sz w:val="24"/>
          <w:szCs w:val="24"/>
        </w:rPr>
        <w:t>屏</w:t>
      </w:r>
      <w:r>
        <w:rPr>
          <w:rFonts w:hint="eastAsia" w:asciiTheme="minorEastAsia" w:hAnsiTheme="minorEastAsia"/>
          <w:sz w:val="24"/>
          <w:szCs w:val="24"/>
        </w:rPr>
        <w:t>尺寸：≥100英寸；显示比例：16:9；分辨率：≥3840*2160；可视角：≥178°，超高屏占比：极窄边框设计，屏占比≥98%。</w:t>
      </w:r>
    </w:p>
    <w:p>
      <w:pPr>
        <w:spacing w:line="360" w:lineRule="auto"/>
        <w:rPr>
          <w:rFonts w:asciiTheme="minorEastAsia" w:hAnsiTheme="minorEastAsia"/>
          <w:sz w:val="24"/>
          <w:szCs w:val="24"/>
        </w:rPr>
      </w:pPr>
      <w:r>
        <w:rPr>
          <w:rFonts w:hint="eastAsia" w:asciiTheme="minorEastAsia" w:hAnsiTheme="minorEastAsia"/>
          <w:sz w:val="24"/>
          <w:szCs w:val="24"/>
        </w:rPr>
        <w:t>2.分区背光：采用≥384个背光分区，全阵列动态背光调节，明暗分区将不同亮度精准呈现，显示细节表现更佳。</w:t>
      </w:r>
    </w:p>
    <w:p>
      <w:pPr>
        <w:spacing w:line="360" w:lineRule="auto"/>
        <w:rPr>
          <w:rFonts w:asciiTheme="minorEastAsia" w:hAnsiTheme="minorEastAsia"/>
          <w:sz w:val="24"/>
          <w:szCs w:val="24"/>
        </w:rPr>
      </w:pPr>
      <w:r>
        <w:rPr>
          <w:rFonts w:hint="eastAsia" w:asciiTheme="minorEastAsia" w:hAnsiTheme="minorEastAsia"/>
          <w:sz w:val="24"/>
          <w:szCs w:val="24"/>
        </w:rPr>
        <w:t>3.刷新率≥144Hz；支持MEMC运动补偿，画面显示更流畅。</w:t>
      </w:r>
    </w:p>
    <w:p>
      <w:pPr>
        <w:spacing w:line="360" w:lineRule="auto"/>
        <w:rPr>
          <w:rFonts w:asciiTheme="minorEastAsia" w:hAnsiTheme="minorEastAsia"/>
          <w:sz w:val="24"/>
          <w:szCs w:val="24"/>
        </w:rPr>
      </w:pPr>
      <w:r>
        <w:rPr>
          <w:rFonts w:hint="eastAsia" w:asciiTheme="minorEastAsia" w:hAnsiTheme="minorEastAsia"/>
          <w:sz w:val="24"/>
          <w:szCs w:val="24"/>
        </w:rPr>
        <w:t>4.亮度：≥1000nit，强光下也可以有效保障显示效果</w:t>
      </w:r>
    </w:p>
    <w:p>
      <w:pPr>
        <w:spacing w:line="360" w:lineRule="auto"/>
        <w:rPr>
          <w:rFonts w:asciiTheme="minorEastAsia" w:hAnsiTheme="minorEastAsia"/>
          <w:sz w:val="24"/>
          <w:szCs w:val="24"/>
        </w:rPr>
      </w:pPr>
      <w:r>
        <w:rPr>
          <w:rFonts w:hint="eastAsia" w:asciiTheme="minorEastAsia" w:hAnsiTheme="minorEastAsia"/>
          <w:sz w:val="24"/>
          <w:szCs w:val="24"/>
        </w:rPr>
        <w:t>5.对比度≥5000：1，色域≥130%，画质显示效果更真实。</w:t>
      </w:r>
    </w:p>
    <w:p>
      <w:pPr>
        <w:spacing w:line="360" w:lineRule="auto"/>
        <w:rPr>
          <w:rFonts w:asciiTheme="minorEastAsia" w:hAnsiTheme="minorEastAsia"/>
          <w:sz w:val="24"/>
          <w:szCs w:val="24"/>
        </w:rPr>
      </w:pPr>
      <w:r>
        <w:rPr>
          <w:rFonts w:hint="eastAsia" w:asciiTheme="minorEastAsia" w:hAnsiTheme="minorEastAsia"/>
          <w:sz w:val="24"/>
          <w:szCs w:val="24"/>
        </w:rPr>
        <w:t>6.显示技术：支持HDR显示；支持VRR可变刷新率。</w:t>
      </w:r>
    </w:p>
    <w:p>
      <w:pPr>
        <w:spacing w:line="360" w:lineRule="auto"/>
        <w:rPr>
          <w:rFonts w:asciiTheme="minorEastAsia" w:hAnsiTheme="minorEastAsia"/>
          <w:sz w:val="24"/>
          <w:szCs w:val="24"/>
        </w:rPr>
      </w:pPr>
      <w:r>
        <w:rPr>
          <w:rFonts w:hint="eastAsia" w:asciiTheme="minorEastAsia" w:hAnsiTheme="minorEastAsia"/>
          <w:sz w:val="24"/>
          <w:szCs w:val="24"/>
        </w:rPr>
        <w:t>7.低蓝光护眼：采用低蓝光灯设计，从光源源头降低蓝光值。</w:t>
      </w:r>
    </w:p>
    <w:p>
      <w:pPr>
        <w:spacing w:line="360" w:lineRule="auto"/>
        <w:rPr>
          <w:rFonts w:asciiTheme="minorEastAsia" w:hAnsiTheme="minorEastAsia"/>
          <w:sz w:val="24"/>
          <w:szCs w:val="24"/>
        </w:rPr>
      </w:pPr>
      <w:r>
        <w:rPr>
          <w:rFonts w:hint="eastAsia" w:asciiTheme="minorEastAsia" w:hAnsiTheme="minorEastAsia"/>
          <w:sz w:val="24"/>
          <w:szCs w:val="24"/>
        </w:rPr>
        <w:t>8.接口：USB2.0输入≥2，RS232≥1，视频输入≥1，HDMI输入≥2（至少包含1路HDMI2.1,  1路支持eARC/ARC），音频输入≥1，以太网口≥1，耳机输出≥1；SPDIF 输出≥1，调试接口≥1。</w:t>
      </w:r>
    </w:p>
    <w:p>
      <w:pPr>
        <w:spacing w:line="360" w:lineRule="auto"/>
        <w:rPr>
          <w:rFonts w:asciiTheme="minorEastAsia" w:hAnsiTheme="minorEastAsia"/>
          <w:sz w:val="24"/>
          <w:szCs w:val="24"/>
        </w:rPr>
      </w:pPr>
      <w:r>
        <w:rPr>
          <w:rFonts w:hint="eastAsia" w:asciiTheme="minorEastAsia" w:hAnsiTheme="minorEastAsia"/>
          <w:sz w:val="24"/>
          <w:szCs w:val="24"/>
        </w:rPr>
        <w:t>9.系统：设备自带</w:t>
      </w:r>
      <w:r>
        <w:rPr>
          <w:rFonts w:hint="eastAsia" w:asciiTheme="minorEastAsia" w:hAnsiTheme="minorEastAsia"/>
          <w:sz w:val="24"/>
          <w:szCs w:val="24"/>
          <w:lang w:val="en-US" w:eastAsia="zh-CN"/>
        </w:rPr>
        <w:t>操作</w:t>
      </w:r>
      <w:r>
        <w:rPr>
          <w:rFonts w:hint="eastAsia" w:asciiTheme="minorEastAsia" w:hAnsiTheme="minorEastAsia"/>
          <w:sz w:val="24"/>
          <w:szCs w:val="24"/>
        </w:rPr>
        <w:t>系统，系统内存≥4GB，存储容量≥128GB，≥4096级精晰控光，14Bit灰阶，AI全局动态超解像、AI全局自动降噪。</w:t>
      </w:r>
    </w:p>
    <w:p>
      <w:pPr>
        <w:spacing w:line="360" w:lineRule="auto"/>
        <w:rPr>
          <w:rFonts w:asciiTheme="minorEastAsia" w:hAnsiTheme="minorEastAsia"/>
          <w:sz w:val="24"/>
          <w:szCs w:val="24"/>
        </w:rPr>
      </w:pPr>
      <w:r>
        <w:rPr>
          <w:rFonts w:hint="eastAsia" w:asciiTheme="minorEastAsia" w:hAnsiTheme="minorEastAsia"/>
          <w:sz w:val="24"/>
          <w:szCs w:val="24"/>
        </w:rPr>
        <w:t>10.内置WiFi和蓝牙：内置双WIFI模块wifi5+wifi6，支持2.4G/5.0G，；整机支持蓝牙5.0，扬声器：采用下出音+后出音；内置2.1声道，功率≥50W。</w:t>
      </w:r>
    </w:p>
    <w:p>
      <w:pPr>
        <w:spacing w:line="360" w:lineRule="auto"/>
        <w:rPr>
          <w:rFonts w:asciiTheme="minorEastAsia" w:hAnsiTheme="minorEastAsia"/>
          <w:sz w:val="24"/>
          <w:szCs w:val="24"/>
        </w:rPr>
      </w:pPr>
      <w:r>
        <w:rPr>
          <w:rFonts w:hint="eastAsia" w:asciiTheme="minorEastAsia" w:hAnsiTheme="minorEastAsia"/>
          <w:sz w:val="24"/>
          <w:szCs w:val="24"/>
        </w:rPr>
        <w:t>11.</w:t>
      </w:r>
      <w:r>
        <w:rPr>
          <w:rFonts w:hint="eastAsia"/>
          <w:sz w:val="24"/>
        </w:rPr>
        <w:t xml:space="preserve"> 支持无广告快速开机。</w:t>
      </w:r>
    </w:p>
    <w:p>
      <w:pPr>
        <w:spacing w:line="360" w:lineRule="auto"/>
        <w:rPr>
          <w:rFonts w:asciiTheme="majorEastAsia" w:hAnsiTheme="majorEastAsia" w:eastAsiaTheme="majorEastAsia"/>
          <w:sz w:val="24"/>
        </w:rPr>
      </w:pPr>
      <w:r>
        <w:rPr>
          <w:rFonts w:hint="eastAsia" w:asciiTheme="minorEastAsia" w:hAnsiTheme="minorEastAsia"/>
          <w:sz w:val="24"/>
          <w:szCs w:val="24"/>
        </w:rPr>
        <w:t>12</w:t>
      </w:r>
      <w:r>
        <w:rPr>
          <w:rFonts w:hint="eastAsia" w:asciiTheme="majorEastAsia" w:hAnsiTheme="majorEastAsia" w:eastAsiaTheme="majorEastAsia"/>
          <w:sz w:val="24"/>
        </w:rPr>
        <w:t>.能效等级：</w:t>
      </w:r>
      <w:r>
        <w:rPr>
          <w:rFonts w:hint="eastAsia" w:asciiTheme="minorEastAsia" w:hAnsiTheme="minorEastAsia"/>
          <w:sz w:val="24"/>
          <w:szCs w:val="24"/>
        </w:rPr>
        <w:t xml:space="preserve"> 2</w:t>
      </w:r>
      <w:r>
        <w:rPr>
          <w:rFonts w:hint="eastAsia" w:asciiTheme="majorEastAsia" w:hAnsiTheme="majorEastAsia" w:eastAsiaTheme="majorEastAsia"/>
          <w:sz w:val="24"/>
        </w:rPr>
        <w:t>级能效或更高。</w:t>
      </w:r>
    </w:p>
    <w:p>
      <w:pPr>
        <w:pStyle w:val="8"/>
        <w:spacing w:line="360" w:lineRule="auto"/>
        <w:jc w:val="both"/>
        <w:rPr>
          <w:rFonts w:hint="eastAsia" w:cs="宋体" w:asciiTheme="minorEastAsia" w:hAnsiTheme="minorEastAsia"/>
          <w:sz w:val="24"/>
          <w:szCs w:val="24"/>
          <w:lang w:eastAsia="zh-CN"/>
        </w:rPr>
      </w:pPr>
      <w:r>
        <w:rPr>
          <w:rFonts w:hint="eastAsia" w:asciiTheme="minorEastAsia" w:hAnsiTheme="minorEastAsia"/>
          <w:sz w:val="24"/>
          <w:szCs w:val="24"/>
        </w:rPr>
        <w:t>1</w:t>
      </w:r>
      <w:r>
        <w:rPr>
          <w:rFonts w:hint="eastAsia" w:asciiTheme="minorEastAsia" w:hAnsiTheme="minorEastAsia"/>
          <w:sz w:val="24"/>
          <w:szCs w:val="24"/>
          <w:lang w:eastAsia="zh-CN"/>
        </w:rPr>
        <w:t>3.</w:t>
      </w:r>
      <w:r>
        <w:rPr>
          <w:rFonts w:hint="eastAsia" w:cs="宋体" w:asciiTheme="minorEastAsia" w:hAnsiTheme="minorEastAsia"/>
          <w:sz w:val="24"/>
          <w:szCs w:val="24"/>
          <w:lang w:eastAsia="zh-CN"/>
        </w:rPr>
        <w:t xml:space="preserve"> </w:t>
      </w:r>
      <w:r>
        <w:rPr>
          <w:rFonts w:hint="eastAsia" w:cs="宋体" w:asciiTheme="minorEastAsia" w:hAnsiTheme="minorEastAsia"/>
          <w:sz w:val="24"/>
          <w:szCs w:val="24"/>
          <w:lang w:val="en-US" w:eastAsia="zh-CN"/>
        </w:rPr>
        <w:t>质保</w:t>
      </w:r>
      <w:r>
        <w:rPr>
          <w:rFonts w:hint="eastAsia" w:cs="宋体" w:asciiTheme="minorEastAsia" w:hAnsiTheme="minorEastAsia"/>
          <w:sz w:val="24"/>
          <w:szCs w:val="24"/>
          <w:lang w:eastAsia="zh-CN"/>
        </w:rPr>
        <w:t>≥1年。</w:t>
      </w:r>
    </w:p>
    <w:p>
      <w:pPr>
        <w:pStyle w:val="8"/>
        <w:spacing w:line="360" w:lineRule="auto"/>
        <w:jc w:val="both"/>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14.需带移动支架，安装到指定位置。</w:t>
      </w:r>
    </w:p>
    <w:p>
      <w:pPr>
        <w:pStyle w:val="8"/>
        <w:spacing w:line="360" w:lineRule="auto"/>
        <w:jc w:val="both"/>
        <w:rPr>
          <w:rFonts w:cs="宋体" w:asciiTheme="minorEastAsia" w:hAnsiTheme="minorEastAsia"/>
          <w:sz w:val="24"/>
          <w:szCs w:val="24"/>
          <w:lang w:eastAsia="zh-CN"/>
        </w:rPr>
      </w:pPr>
    </w:p>
    <w:p>
      <w:pPr>
        <w:pStyle w:val="8"/>
        <w:spacing w:line="360" w:lineRule="auto"/>
        <w:jc w:val="both"/>
        <w:rPr>
          <w:rFonts w:hint="eastAsia" w:cs="宋体" w:asciiTheme="minorEastAsia" w:hAnsiTheme="minorEastAsia"/>
          <w:sz w:val="24"/>
          <w:szCs w:val="24"/>
          <w:lang w:eastAsia="zh-CN"/>
        </w:rPr>
      </w:pPr>
    </w:p>
    <w:p>
      <w:pPr>
        <w:pStyle w:val="8"/>
        <w:spacing w:line="360" w:lineRule="auto"/>
        <w:jc w:val="both"/>
        <w:rPr>
          <w:rFonts w:hint="eastAsia" w:cs="宋体" w:asciiTheme="minorEastAsia" w:hAnsiTheme="minorEastAsia"/>
          <w:sz w:val="24"/>
          <w:szCs w:val="24"/>
          <w:lang w:eastAsia="zh-CN"/>
        </w:rPr>
      </w:pPr>
    </w:p>
    <w:p>
      <w:pPr>
        <w:pStyle w:val="8"/>
        <w:spacing w:line="360" w:lineRule="auto"/>
        <w:jc w:val="both"/>
        <w:rPr>
          <w:rFonts w:hint="eastAsia" w:cs="宋体" w:asciiTheme="minorEastAsia" w:hAnsiTheme="minorEastAsia"/>
          <w:sz w:val="24"/>
          <w:szCs w:val="24"/>
          <w:lang w:eastAsia="zh-CN"/>
        </w:rPr>
      </w:pPr>
    </w:p>
    <w:p>
      <w:pPr>
        <w:pStyle w:val="8"/>
        <w:spacing w:line="360" w:lineRule="auto"/>
        <w:jc w:val="both"/>
        <w:rPr>
          <w:rFonts w:hint="eastAsia" w:cs="宋体" w:asciiTheme="minorEastAsia" w:hAnsiTheme="minorEastAsia"/>
          <w:sz w:val="24"/>
          <w:szCs w:val="24"/>
          <w:lang w:eastAsia="zh-CN"/>
        </w:rPr>
      </w:pPr>
    </w:p>
    <w:p>
      <w:pPr>
        <w:pStyle w:val="8"/>
        <w:spacing w:line="360" w:lineRule="auto"/>
        <w:jc w:val="both"/>
        <w:rPr>
          <w:rFonts w:hint="eastAsia" w:cs="宋体" w:asciiTheme="minorEastAsia" w:hAnsiTheme="minorEastAsia"/>
          <w:sz w:val="24"/>
          <w:szCs w:val="24"/>
          <w:lang w:eastAsia="zh-CN"/>
        </w:rPr>
      </w:pPr>
    </w:p>
    <w:p>
      <w:pPr>
        <w:pStyle w:val="8"/>
        <w:spacing w:line="360" w:lineRule="auto"/>
        <w:jc w:val="both"/>
        <w:rPr>
          <w:rFonts w:cs="宋体" w:asciiTheme="minorEastAsia" w:hAnsiTheme="minorEastAsia"/>
          <w:sz w:val="24"/>
          <w:szCs w:val="24"/>
          <w:lang w:eastAsia="zh-CN"/>
        </w:rPr>
      </w:pPr>
    </w:p>
    <w:p>
      <w:pPr>
        <w:spacing w:line="360" w:lineRule="auto"/>
        <w:rPr>
          <w:rFonts w:hint="eastAsia" w:asciiTheme="minorEastAsia" w:hAnsiTheme="minorEastAsia"/>
          <w:sz w:val="24"/>
          <w:szCs w:val="24"/>
          <w:lang w:val="en-US" w:eastAsia="zh-CN"/>
        </w:rPr>
      </w:pPr>
    </w:p>
    <w:p>
      <w:pPr>
        <w:spacing w:line="360" w:lineRule="auto"/>
        <w:jc w:val="center"/>
        <w:rPr>
          <w:rFonts w:hint="eastAsia" w:asciiTheme="minorEastAsia" w:hAnsiTheme="minorEastAsia"/>
          <w:b/>
          <w:bCs/>
          <w:sz w:val="32"/>
          <w:szCs w:val="32"/>
          <w:lang w:val="en-US" w:eastAsia="zh-CN"/>
        </w:rPr>
      </w:pPr>
      <w:r>
        <w:rPr>
          <w:rFonts w:hint="eastAsia" w:asciiTheme="minorEastAsia" w:hAnsiTheme="minorEastAsia"/>
          <w:b/>
          <w:bCs/>
          <w:sz w:val="32"/>
          <w:szCs w:val="32"/>
          <w:lang w:val="en-US" w:eastAsia="zh-CN"/>
        </w:rPr>
        <w:t>宣传屏技术参数要求</w:t>
      </w:r>
    </w:p>
    <w:p>
      <w:pPr>
        <w:pStyle w:val="8"/>
        <w:spacing w:line="360" w:lineRule="auto"/>
        <w:rPr>
          <w:rFonts w:cs="宋体" w:asciiTheme="minorEastAsia" w:hAnsiTheme="minorEastAsia"/>
          <w:sz w:val="24"/>
          <w:szCs w:val="24"/>
          <w:lang w:eastAsia="zh-CN"/>
        </w:rPr>
      </w:pPr>
      <w:r>
        <w:rPr>
          <w:rFonts w:hint="eastAsia" w:cs="宋体" w:asciiTheme="minorEastAsia" w:hAnsiTheme="minorEastAsia"/>
          <w:sz w:val="24"/>
          <w:szCs w:val="24"/>
          <w:lang w:val="en-US" w:eastAsia="zh-CN"/>
        </w:rPr>
        <w:t>1</w:t>
      </w:r>
      <w:r>
        <w:rPr>
          <w:rFonts w:hint="eastAsia" w:cs="宋体" w:asciiTheme="minorEastAsia" w:hAnsiTheme="minorEastAsia"/>
          <w:sz w:val="24"/>
          <w:szCs w:val="24"/>
          <w:lang w:eastAsia="zh-CN"/>
        </w:rPr>
        <w:t>．</w:t>
      </w:r>
      <w:r>
        <w:rPr>
          <w:rFonts w:hint="eastAsia"/>
          <w:sz w:val="24"/>
          <w:szCs w:val="24"/>
          <w:lang w:val="en-US" w:eastAsia="zh-CN"/>
        </w:rPr>
        <w:t>宣传</w:t>
      </w:r>
      <w:r>
        <w:rPr>
          <w:rFonts w:asciiTheme="minorEastAsia" w:hAnsiTheme="minorEastAsia"/>
          <w:sz w:val="24"/>
          <w:szCs w:val="24"/>
        </w:rPr>
        <w:t>屏</w:t>
      </w:r>
      <w:r>
        <w:rPr>
          <w:rFonts w:hint="eastAsia" w:cs="宋体" w:asciiTheme="minorEastAsia" w:hAnsiTheme="minorEastAsia"/>
          <w:sz w:val="24"/>
          <w:szCs w:val="24"/>
          <w:lang w:eastAsia="zh-CN"/>
        </w:rPr>
        <w:t xml:space="preserve">尺寸:≥120英寸，产品厚度≤3 14.5mm，扇形纹三面抗光，增益≥1.52 ，可视角度≥ 90，铝合金边框，底板蜂窝铝板，净重：≤33kg。 </w:t>
      </w:r>
    </w:p>
    <w:p>
      <w:pPr>
        <w:pStyle w:val="8"/>
        <w:spacing w:line="360" w:lineRule="auto"/>
        <w:rPr>
          <w:rFonts w:cs="宋体" w:asciiTheme="minorEastAsia" w:hAnsiTheme="minorEastAsia"/>
          <w:sz w:val="24"/>
          <w:szCs w:val="24"/>
          <w:lang w:eastAsia="zh-CN"/>
        </w:rPr>
      </w:pPr>
      <w:r>
        <w:rPr>
          <w:rFonts w:hint="eastAsia" w:cs="宋体" w:asciiTheme="minorEastAsia" w:hAnsiTheme="minorEastAsia"/>
          <w:sz w:val="24"/>
          <w:szCs w:val="24"/>
          <w:lang w:val="en-US" w:eastAsia="zh-CN"/>
        </w:rPr>
        <w:t>2</w:t>
      </w:r>
      <w:r>
        <w:rPr>
          <w:rFonts w:hint="eastAsia" w:cs="宋体" w:asciiTheme="minorEastAsia" w:hAnsiTheme="minorEastAsia"/>
          <w:sz w:val="24"/>
          <w:szCs w:val="24"/>
          <w:lang w:eastAsia="zh-CN"/>
        </w:rPr>
        <w:t>．图像画质：≥4K分辨率 3840*2160，对比度≥100000：1；色域≥116%（BT.709），具有MEMC（运动补偿功能）、支持HDR解码。</w:t>
      </w:r>
    </w:p>
    <w:p>
      <w:pPr>
        <w:pStyle w:val="8"/>
        <w:spacing w:line="360" w:lineRule="auto"/>
        <w:rPr>
          <w:rFonts w:cs="宋体" w:asciiTheme="minorEastAsia" w:hAnsiTheme="minorEastAsia"/>
          <w:sz w:val="24"/>
          <w:szCs w:val="24"/>
          <w:lang w:eastAsia="zh-CN"/>
        </w:rPr>
      </w:pPr>
      <w:r>
        <w:rPr>
          <w:rFonts w:hint="eastAsia" w:cs="宋体" w:asciiTheme="minorEastAsia" w:hAnsiTheme="minorEastAsia"/>
          <w:sz w:val="24"/>
          <w:szCs w:val="24"/>
          <w:lang w:val="en-US" w:eastAsia="zh-CN"/>
        </w:rPr>
        <w:t>3</w:t>
      </w:r>
      <w:r>
        <w:rPr>
          <w:rFonts w:hint="eastAsia" w:cs="宋体" w:asciiTheme="minorEastAsia" w:hAnsiTheme="minorEastAsia"/>
          <w:sz w:val="24"/>
          <w:szCs w:val="24"/>
          <w:lang w:eastAsia="zh-CN"/>
        </w:rPr>
        <w:t>．</w:t>
      </w:r>
      <w:r>
        <w:rPr>
          <w:rFonts w:cs="宋体" w:asciiTheme="minorEastAsia" w:hAnsiTheme="minorEastAsia"/>
          <w:sz w:val="24"/>
          <w:szCs w:val="24"/>
          <w:lang w:eastAsia="zh-CN"/>
        </w:rPr>
        <w:t>产品采用</w:t>
      </w:r>
      <w:r>
        <w:rPr>
          <w:rFonts w:hint="eastAsia" w:cs="宋体" w:asciiTheme="minorEastAsia" w:hAnsiTheme="minorEastAsia"/>
          <w:sz w:val="24"/>
          <w:szCs w:val="24"/>
          <w:lang w:eastAsia="zh-CN"/>
        </w:rPr>
        <w:t xml:space="preserve">全封闭结构，增压防尘设计，整机无滤网； 散热系统采用超静音散热设计，工作噪音≤37.5db；整机重量≤11Kg。 </w:t>
      </w:r>
    </w:p>
    <w:p>
      <w:pPr>
        <w:pStyle w:val="8"/>
        <w:spacing w:line="360" w:lineRule="auto"/>
        <w:rPr>
          <w:rFonts w:cs="宋体" w:asciiTheme="minorEastAsia" w:hAnsiTheme="minorEastAsia"/>
          <w:sz w:val="24"/>
          <w:szCs w:val="24"/>
          <w:lang w:eastAsia="zh-CN"/>
        </w:rPr>
      </w:pPr>
      <w:r>
        <w:rPr>
          <w:rFonts w:hint="eastAsia" w:cs="宋体" w:asciiTheme="minorEastAsia" w:hAnsiTheme="minorEastAsia"/>
          <w:sz w:val="24"/>
          <w:szCs w:val="24"/>
          <w:lang w:val="en-US" w:eastAsia="zh-CN"/>
        </w:rPr>
        <w:t>4</w:t>
      </w:r>
      <w:r>
        <w:rPr>
          <w:rFonts w:hint="eastAsia" w:cs="宋体" w:asciiTheme="minorEastAsia" w:hAnsiTheme="minorEastAsia"/>
          <w:sz w:val="24"/>
          <w:szCs w:val="24"/>
          <w:lang w:eastAsia="zh-CN"/>
        </w:rPr>
        <w:t>．智能：极简UI（无广告运营）、支持无线传屏、自动几何校正，可自主定义开机画面（视频或图片）</w:t>
      </w:r>
    </w:p>
    <w:p>
      <w:pPr>
        <w:pStyle w:val="8"/>
        <w:spacing w:line="360" w:lineRule="auto"/>
        <w:rPr>
          <w:rFonts w:cs="宋体" w:asciiTheme="minorEastAsia" w:hAnsiTheme="minorEastAsia"/>
          <w:sz w:val="24"/>
          <w:szCs w:val="24"/>
          <w:lang w:eastAsia="zh-CN"/>
        </w:rPr>
      </w:pPr>
      <w:r>
        <w:rPr>
          <w:rFonts w:hint="eastAsia" w:cs="宋体" w:asciiTheme="minorEastAsia" w:hAnsiTheme="minorEastAsia"/>
          <w:sz w:val="24"/>
          <w:szCs w:val="24"/>
          <w:lang w:val="en-US" w:eastAsia="zh-CN"/>
        </w:rPr>
        <w:t>5</w:t>
      </w:r>
      <w:r>
        <w:rPr>
          <w:rFonts w:hint="eastAsia" w:cs="宋体" w:asciiTheme="minorEastAsia" w:hAnsiTheme="minorEastAsia"/>
          <w:sz w:val="24"/>
          <w:szCs w:val="24"/>
          <w:lang w:eastAsia="zh-CN"/>
        </w:rPr>
        <w:t>．硬件配置：运行内存≥3GB ，机身存储≥32G，无线连接：2.4G/5GHZ WIFI，蓝牙：≥蓝牙5.0。</w:t>
      </w:r>
    </w:p>
    <w:p>
      <w:pPr>
        <w:pStyle w:val="8"/>
        <w:spacing w:line="360" w:lineRule="auto"/>
        <w:rPr>
          <w:rFonts w:cs="宋体" w:asciiTheme="minorEastAsia" w:hAnsiTheme="minorEastAsia"/>
          <w:sz w:val="24"/>
          <w:szCs w:val="24"/>
          <w:lang w:eastAsia="zh-CN"/>
        </w:rPr>
      </w:pPr>
      <w:r>
        <w:rPr>
          <w:rFonts w:hint="eastAsia" w:cs="宋体" w:asciiTheme="minorEastAsia" w:hAnsiTheme="minorEastAsia"/>
          <w:sz w:val="24"/>
          <w:szCs w:val="24"/>
          <w:lang w:val="en-US" w:eastAsia="zh-CN"/>
        </w:rPr>
        <w:t>6</w:t>
      </w:r>
      <w:r>
        <w:rPr>
          <w:rFonts w:hint="eastAsia" w:cs="宋体" w:asciiTheme="minorEastAsia" w:hAnsiTheme="minorEastAsia"/>
          <w:sz w:val="24"/>
          <w:szCs w:val="24"/>
          <w:lang w:eastAsia="zh-CN"/>
        </w:rPr>
        <w:t>．声音：支持杜比(DD+)、DTS双解码，2*15W内置音响（融合方案可定制）。</w:t>
      </w:r>
    </w:p>
    <w:p>
      <w:pPr>
        <w:pStyle w:val="8"/>
        <w:spacing w:line="360" w:lineRule="auto"/>
        <w:rPr>
          <w:rFonts w:cs="宋体" w:asciiTheme="minorEastAsia" w:hAnsiTheme="minorEastAsia"/>
          <w:sz w:val="24"/>
          <w:szCs w:val="24"/>
          <w:lang w:eastAsia="zh-CN"/>
        </w:rPr>
      </w:pPr>
      <w:r>
        <w:rPr>
          <w:rFonts w:hint="eastAsia" w:cs="宋体" w:asciiTheme="minorEastAsia" w:hAnsiTheme="minorEastAsia"/>
          <w:sz w:val="24"/>
          <w:szCs w:val="24"/>
          <w:lang w:val="en-US" w:eastAsia="zh-CN"/>
        </w:rPr>
        <w:t>7</w:t>
      </w:r>
      <w:r>
        <w:rPr>
          <w:rFonts w:hint="eastAsia" w:cs="宋体" w:asciiTheme="minorEastAsia" w:hAnsiTheme="minorEastAsia"/>
          <w:sz w:val="24"/>
          <w:szCs w:val="24"/>
          <w:lang w:eastAsia="zh-CN"/>
        </w:rPr>
        <w:t>．接口：≥2路HDMI 2.0（1路支持ARC回传），≥2路USB，≥1路RS232控制端口，≥1路RJ45网口，≥1路VGA输入，≥1路3.5mm音频输出接口。</w:t>
      </w:r>
    </w:p>
    <w:p>
      <w:pPr>
        <w:pStyle w:val="8"/>
        <w:spacing w:line="360" w:lineRule="auto"/>
        <w:rPr>
          <w:rFonts w:cs="宋体" w:asciiTheme="minorEastAsia" w:hAnsiTheme="minorEastAsia"/>
          <w:sz w:val="24"/>
          <w:szCs w:val="24"/>
          <w:lang w:eastAsia="zh-CN"/>
        </w:rPr>
      </w:pPr>
      <w:r>
        <w:rPr>
          <w:rFonts w:hint="eastAsia" w:cs="宋体" w:asciiTheme="minorEastAsia" w:hAnsiTheme="minorEastAsia"/>
          <w:sz w:val="24"/>
          <w:szCs w:val="24"/>
          <w:lang w:val="en-US" w:eastAsia="zh-CN"/>
        </w:rPr>
        <w:t>8</w:t>
      </w:r>
      <w:r>
        <w:rPr>
          <w:rFonts w:hint="eastAsia" w:cs="宋体" w:asciiTheme="minorEastAsia" w:hAnsiTheme="minorEastAsia"/>
          <w:sz w:val="24"/>
          <w:szCs w:val="24"/>
          <w:lang w:eastAsia="zh-CN"/>
        </w:rPr>
        <w:t>．认证要求：3C认证、节能认证。</w:t>
      </w:r>
    </w:p>
    <w:p>
      <w:pPr>
        <w:pStyle w:val="8"/>
        <w:spacing w:line="360" w:lineRule="auto"/>
        <w:jc w:val="both"/>
        <w:rPr>
          <w:rFonts w:hint="eastAsia" w:cs="宋体" w:asciiTheme="minorEastAsia" w:hAnsiTheme="minorEastAsia"/>
          <w:sz w:val="24"/>
          <w:szCs w:val="24"/>
          <w:lang w:eastAsia="zh-CN"/>
        </w:rPr>
      </w:pPr>
      <w:r>
        <w:rPr>
          <w:rFonts w:hint="eastAsia" w:cs="宋体" w:asciiTheme="minorEastAsia" w:hAnsiTheme="minorEastAsia"/>
          <w:sz w:val="24"/>
          <w:szCs w:val="24"/>
          <w:lang w:val="en-US" w:eastAsia="zh-CN"/>
        </w:rPr>
        <w:t>9</w:t>
      </w:r>
      <w:r>
        <w:rPr>
          <w:rFonts w:hint="eastAsia" w:cs="宋体" w:asciiTheme="minorEastAsia" w:hAnsiTheme="minorEastAsia"/>
          <w:sz w:val="24"/>
          <w:szCs w:val="24"/>
          <w:lang w:eastAsia="zh-CN"/>
        </w:rPr>
        <w:t>．</w:t>
      </w:r>
      <w:r>
        <w:rPr>
          <w:rFonts w:hint="eastAsia" w:cs="宋体" w:asciiTheme="minorEastAsia" w:hAnsiTheme="minorEastAsia"/>
          <w:sz w:val="24"/>
          <w:szCs w:val="24"/>
          <w:lang w:val="en-US" w:eastAsia="zh-CN"/>
        </w:rPr>
        <w:t>质保</w:t>
      </w:r>
      <w:r>
        <w:rPr>
          <w:rFonts w:hint="eastAsia" w:cs="宋体" w:asciiTheme="minorEastAsia" w:hAnsiTheme="minorEastAsia"/>
          <w:sz w:val="24"/>
          <w:szCs w:val="24"/>
          <w:lang w:eastAsia="zh-CN"/>
        </w:rPr>
        <w:t>≥</w:t>
      </w:r>
      <w:r>
        <w:rPr>
          <w:rFonts w:hint="eastAsia" w:cs="宋体" w:asciiTheme="minorEastAsia" w:hAnsiTheme="minorEastAsia"/>
          <w:sz w:val="24"/>
          <w:szCs w:val="24"/>
          <w:lang w:val="en-US" w:eastAsia="zh-CN"/>
        </w:rPr>
        <w:t>3</w:t>
      </w:r>
      <w:r>
        <w:rPr>
          <w:rFonts w:hint="eastAsia" w:cs="宋体" w:asciiTheme="minorEastAsia" w:hAnsiTheme="minorEastAsia"/>
          <w:sz w:val="24"/>
          <w:szCs w:val="24"/>
          <w:lang w:eastAsia="zh-CN"/>
        </w:rPr>
        <w:t>年。</w:t>
      </w:r>
    </w:p>
    <w:p>
      <w:pPr>
        <w:pStyle w:val="8"/>
        <w:spacing w:line="360" w:lineRule="auto"/>
        <w:jc w:val="both"/>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10.壁挂，安装到指定位置。</w:t>
      </w:r>
    </w:p>
    <w:p>
      <w:pPr>
        <w:pStyle w:val="8"/>
        <w:spacing w:line="360" w:lineRule="auto"/>
        <w:jc w:val="both"/>
        <w:rPr>
          <w:rFonts w:cs="宋体" w:asciiTheme="minorEastAsia" w:hAnsiTheme="minorEastAsia"/>
          <w:sz w:val="24"/>
          <w:szCs w:val="24"/>
          <w:lang w:eastAsia="zh-CN"/>
        </w:rPr>
      </w:pPr>
    </w:p>
    <w:p>
      <w:pPr>
        <w:pStyle w:val="8"/>
        <w:spacing w:line="360" w:lineRule="auto"/>
        <w:jc w:val="both"/>
        <w:rPr>
          <w:rFonts w:cs="宋体" w:asciiTheme="minorEastAsia" w:hAnsiTheme="minorEastAsia"/>
          <w:sz w:val="24"/>
          <w:szCs w:val="24"/>
          <w:lang w:eastAsia="zh-CN"/>
        </w:rPr>
      </w:pPr>
    </w:p>
    <w:p>
      <w:pPr>
        <w:pStyle w:val="8"/>
        <w:spacing w:line="360" w:lineRule="auto"/>
        <w:jc w:val="both"/>
        <w:rPr>
          <w:rFonts w:cs="宋体" w:asciiTheme="minorEastAsia" w:hAnsiTheme="minorEastAsia"/>
          <w:sz w:val="24"/>
          <w:szCs w:val="24"/>
          <w:lang w:eastAsia="zh-CN"/>
        </w:rPr>
      </w:pPr>
    </w:p>
    <w:p>
      <w:pPr>
        <w:pStyle w:val="8"/>
        <w:spacing w:line="360" w:lineRule="auto"/>
        <w:jc w:val="both"/>
        <w:rPr>
          <w:rFonts w:cs="宋体" w:asciiTheme="minorEastAsia" w:hAnsiTheme="minorEastAsia"/>
          <w:sz w:val="24"/>
          <w:szCs w:val="24"/>
          <w:lang w:eastAsia="zh-CN"/>
        </w:rPr>
      </w:pPr>
    </w:p>
    <w:p>
      <w:pPr>
        <w:pStyle w:val="8"/>
        <w:spacing w:line="360" w:lineRule="auto"/>
        <w:jc w:val="both"/>
        <w:rPr>
          <w:rFonts w:cs="宋体" w:asciiTheme="minorEastAsia" w:hAnsiTheme="minorEastAsia"/>
          <w:sz w:val="24"/>
          <w:szCs w:val="24"/>
          <w:lang w:eastAsia="zh-CN"/>
        </w:rPr>
      </w:pPr>
    </w:p>
    <w:p>
      <w:pPr>
        <w:pStyle w:val="8"/>
        <w:spacing w:line="360" w:lineRule="auto"/>
        <w:jc w:val="both"/>
        <w:rPr>
          <w:rFonts w:cs="宋体" w:asciiTheme="minorEastAsia" w:hAnsiTheme="minorEastAsia"/>
          <w:sz w:val="24"/>
          <w:szCs w:val="24"/>
          <w:lang w:eastAsia="zh-CN"/>
        </w:rPr>
      </w:pPr>
    </w:p>
    <w:p>
      <w:pPr>
        <w:pStyle w:val="8"/>
        <w:spacing w:line="360" w:lineRule="auto"/>
        <w:jc w:val="both"/>
        <w:rPr>
          <w:rFonts w:cs="宋体" w:asciiTheme="minorEastAsia" w:hAnsiTheme="minorEastAsia"/>
          <w:sz w:val="24"/>
          <w:szCs w:val="24"/>
          <w:lang w:eastAsia="zh-CN"/>
        </w:rPr>
      </w:pPr>
    </w:p>
    <w:p>
      <w:pPr>
        <w:pStyle w:val="8"/>
        <w:spacing w:line="360" w:lineRule="auto"/>
        <w:jc w:val="both"/>
        <w:rPr>
          <w:rFonts w:cs="宋体" w:asciiTheme="minorEastAsia" w:hAnsiTheme="minorEastAsia"/>
          <w:sz w:val="24"/>
          <w:szCs w:val="24"/>
          <w:lang w:eastAsia="zh-CN"/>
        </w:rPr>
      </w:pPr>
    </w:p>
    <w:p>
      <w:pPr>
        <w:pStyle w:val="8"/>
        <w:spacing w:line="360" w:lineRule="auto"/>
        <w:jc w:val="both"/>
        <w:rPr>
          <w:rFonts w:hint="eastAsia" w:cs="宋体" w:asciiTheme="minorEastAsia" w:hAnsiTheme="minorEastAsia"/>
          <w:sz w:val="24"/>
          <w:szCs w:val="24"/>
          <w:lang w:eastAsia="zh-CN"/>
        </w:rPr>
      </w:pPr>
    </w:p>
    <w:p>
      <w:pPr>
        <w:pStyle w:val="8"/>
        <w:spacing w:line="360" w:lineRule="auto"/>
        <w:jc w:val="both"/>
        <w:rPr>
          <w:rFonts w:hint="eastAsia" w:cs="宋体" w:asciiTheme="minorEastAsia" w:hAnsiTheme="minorEastAsia"/>
          <w:sz w:val="24"/>
          <w:szCs w:val="24"/>
          <w:lang w:eastAsia="zh-CN"/>
        </w:rPr>
      </w:pPr>
    </w:p>
    <w:p>
      <w:pPr>
        <w:pStyle w:val="8"/>
        <w:spacing w:line="360" w:lineRule="auto"/>
        <w:jc w:val="both"/>
        <w:rPr>
          <w:rFonts w:hint="eastAsia" w:cs="宋体" w:asciiTheme="minorEastAsia" w:hAnsiTheme="minorEastAsia"/>
          <w:sz w:val="24"/>
          <w:szCs w:val="24"/>
          <w:lang w:eastAsia="zh-CN"/>
        </w:rPr>
      </w:pPr>
    </w:p>
    <w:p>
      <w:pPr>
        <w:pStyle w:val="8"/>
        <w:spacing w:line="360" w:lineRule="auto"/>
        <w:jc w:val="both"/>
        <w:rPr>
          <w:rFonts w:hint="eastAsia" w:cs="宋体" w:asciiTheme="minorEastAsia" w:hAnsiTheme="minorEastAsia"/>
          <w:sz w:val="24"/>
          <w:szCs w:val="24"/>
          <w:lang w:eastAsia="zh-CN"/>
        </w:rPr>
      </w:pPr>
    </w:p>
    <w:p>
      <w:pPr>
        <w:pStyle w:val="8"/>
        <w:spacing w:line="360" w:lineRule="auto"/>
        <w:jc w:val="both"/>
        <w:rPr>
          <w:rFonts w:cs="宋体" w:asciiTheme="minorEastAsia" w:hAnsiTheme="minorEastAsia"/>
          <w:sz w:val="24"/>
          <w:szCs w:val="24"/>
          <w:lang w:eastAsia="zh-CN"/>
        </w:rPr>
      </w:pPr>
      <w:bookmarkStart w:id="0" w:name="_GoBack"/>
      <w:bookmarkEnd w:id="0"/>
      <w:r>
        <w:rPr>
          <w:rFonts w:hint="eastAsia" w:cs="宋体" w:asciiTheme="minorEastAsia" w:hAnsiTheme="minorEastAsia"/>
          <w:sz w:val="24"/>
          <w:szCs w:val="24"/>
          <w:lang w:eastAsia="zh-CN"/>
        </w:rPr>
        <w:t>商务要求：</w:t>
      </w:r>
    </w:p>
    <w:p>
      <w:pPr>
        <w:spacing w:line="360" w:lineRule="auto"/>
        <w:rPr>
          <w:rFonts w:asciiTheme="minorEastAsia" w:hAnsiTheme="minorEastAsia"/>
          <w:sz w:val="24"/>
          <w:szCs w:val="24"/>
        </w:rPr>
      </w:pPr>
      <w:r>
        <w:rPr>
          <w:rFonts w:hint="eastAsia" w:asciiTheme="minorEastAsia" w:hAnsiTheme="minorEastAsia"/>
          <w:sz w:val="24"/>
          <w:szCs w:val="24"/>
        </w:rPr>
        <w:t>1、项目完成时间：签订</w:t>
      </w:r>
      <w:r>
        <w:rPr>
          <w:rFonts w:asciiTheme="minorEastAsia" w:hAnsiTheme="minorEastAsia"/>
          <w:sz w:val="24"/>
          <w:szCs w:val="24"/>
        </w:rPr>
        <w:t>合同后</w:t>
      </w:r>
      <w:r>
        <w:rPr>
          <w:rFonts w:hint="eastAsia" w:asciiTheme="minorEastAsia" w:hAnsiTheme="minorEastAsia"/>
          <w:sz w:val="24"/>
          <w:szCs w:val="24"/>
        </w:rPr>
        <w:t>15个工作日</w:t>
      </w:r>
      <w:r>
        <w:rPr>
          <w:rFonts w:asciiTheme="minorEastAsia" w:hAnsiTheme="minorEastAsia"/>
          <w:sz w:val="24"/>
          <w:szCs w:val="24"/>
        </w:rPr>
        <w:t>内</w:t>
      </w:r>
      <w:r>
        <w:rPr>
          <w:rFonts w:hint="eastAsia" w:asciiTheme="minorEastAsia" w:hAnsiTheme="minorEastAsia"/>
          <w:sz w:val="24"/>
          <w:szCs w:val="24"/>
        </w:rPr>
        <w:t>完成。</w:t>
      </w:r>
    </w:p>
    <w:p>
      <w:pPr>
        <w:spacing w:line="360" w:lineRule="auto"/>
        <w:rPr>
          <w:rFonts w:asciiTheme="minorEastAsia" w:hAnsiTheme="minorEastAsia"/>
          <w:sz w:val="24"/>
          <w:szCs w:val="24"/>
        </w:rPr>
      </w:pPr>
      <w:r>
        <w:rPr>
          <w:rFonts w:hint="eastAsia" w:asciiTheme="minorEastAsia" w:hAnsiTheme="minorEastAsia"/>
          <w:sz w:val="24"/>
          <w:szCs w:val="24"/>
        </w:rPr>
        <w:t>2、交货地点：采购人指定地点（简阳市人民医院院区内）</w:t>
      </w:r>
    </w:p>
    <w:p>
      <w:pPr>
        <w:spacing w:line="360" w:lineRule="auto"/>
        <w:rPr>
          <w:rFonts w:asciiTheme="minorEastAsia" w:hAnsiTheme="minorEastAsia"/>
          <w:sz w:val="24"/>
          <w:szCs w:val="24"/>
        </w:rPr>
      </w:pPr>
      <w:r>
        <w:rPr>
          <w:rFonts w:hint="eastAsia" w:asciiTheme="minorEastAsia" w:hAnsiTheme="minorEastAsia"/>
          <w:sz w:val="24"/>
          <w:szCs w:val="24"/>
        </w:rPr>
        <w:t>3、付款方式：产品</w:t>
      </w:r>
      <w:r>
        <w:rPr>
          <w:rFonts w:asciiTheme="minorEastAsia" w:hAnsiTheme="minorEastAsia"/>
          <w:sz w:val="24"/>
          <w:szCs w:val="24"/>
        </w:rPr>
        <w:t>全部验收合格后，采购人自收到发票，达到付款条件起1</w:t>
      </w:r>
      <w:r>
        <w:rPr>
          <w:rFonts w:hint="eastAsia" w:asciiTheme="minorEastAsia" w:hAnsiTheme="minorEastAsia"/>
          <w:sz w:val="24"/>
          <w:szCs w:val="24"/>
        </w:rPr>
        <w:t>5</w:t>
      </w:r>
      <w:r>
        <w:rPr>
          <w:rFonts w:asciiTheme="minorEastAsia" w:hAnsiTheme="minorEastAsia"/>
          <w:sz w:val="24"/>
          <w:szCs w:val="24"/>
        </w:rPr>
        <w:t>日内，支付合同总金额的 100%。</w:t>
      </w:r>
    </w:p>
    <w:p>
      <w:pPr>
        <w:spacing w:line="360" w:lineRule="auto"/>
        <w:rPr>
          <w:rFonts w:asciiTheme="minorEastAsia" w:hAnsiTheme="minorEastAsia"/>
          <w:sz w:val="24"/>
          <w:szCs w:val="24"/>
        </w:rPr>
      </w:pPr>
      <w:r>
        <w:rPr>
          <w:rFonts w:hint="eastAsia" w:asciiTheme="minorEastAsia" w:hAnsiTheme="minorEastAsia"/>
          <w:sz w:val="24"/>
          <w:szCs w:val="24"/>
        </w:rPr>
        <w:t>4、供应商响应产品具有国家确定的认证机构出具的处于有效期之内的节能产品认证证书。(说明：提供证书复印件)</w:t>
      </w:r>
    </w:p>
    <w:p>
      <w:pPr>
        <w:spacing w:line="360" w:lineRule="auto"/>
        <w:rPr>
          <w:rFonts w:hint="eastAsia" w:asciiTheme="minorEastAsia" w:hAnsiTheme="minorEastAsia"/>
          <w:sz w:val="24"/>
          <w:szCs w:val="24"/>
        </w:rPr>
      </w:pPr>
      <w:r>
        <w:rPr>
          <w:rFonts w:hint="eastAsia" w:asciiTheme="minorEastAsia" w:hAnsiTheme="minorEastAsia"/>
          <w:sz w:val="24"/>
          <w:szCs w:val="24"/>
        </w:rPr>
        <w:t>5、供应商响应产品应具有ISO45001职业健康安全管理体系认证和IECQ QC080000有害物质过程管理体系。</w:t>
      </w:r>
    </w:p>
    <w:p>
      <w:pPr>
        <w:pStyle w:val="8"/>
        <w:spacing w:line="360" w:lineRule="auto"/>
        <w:jc w:val="both"/>
        <w:rPr>
          <w:rFonts w:hint="eastAsia" w:cs="宋体" w:asciiTheme="minorEastAsia" w:hAnsiTheme="minorEastAsia"/>
          <w:sz w:val="24"/>
          <w:szCs w:val="24"/>
        </w:rPr>
      </w:pPr>
      <w:r>
        <w:rPr>
          <w:rFonts w:hint="eastAsia" w:asciiTheme="minorEastAsia" w:hAnsiTheme="minorEastAsia"/>
          <w:sz w:val="24"/>
          <w:szCs w:val="24"/>
        </w:rPr>
        <w:t>6、</w:t>
      </w:r>
      <w:r>
        <w:rPr>
          <w:rFonts w:hint="eastAsia" w:cs="宋体" w:asciiTheme="minorEastAsia" w:hAnsiTheme="minorEastAsia"/>
          <w:sz w:val="24"/>
          <w:szCs w:val="24"/>
        </w:rPr>
        <w:t>需提供相关证明材料以证明设备的参数指标（证明材料包括：产品官网截图</w:t>
      </w:r>
      <w:r>
        <w:rPr>
          <w:rFonts w:hint="eastAsia" w:cs="宋体" w:asciiTheme="minorEastAsia" w:hAnsiTheme="minorEastAsia"/>
          <w:sz w:val="24"/>
          <w:szCs w:val="24"/>
          <w:lang w:eastAsia="zh-CN"/>
        </w:rPr>
        <w:t>或</w:t>
      </w:r>
      <w:r>
        <w:rPr>
          <w:rFonts w:hint="eastAsia" w:cs="宋体" w:asciiTheme="minorEastAsia" w:hAnsiTheme="minorEastAsia"/>
          <w:sz w:val="24"/>
          <w:szCs w:val="24"/>
        </w:rPr>
        <w:t>产品彩页资料</w:t>
      </w:r>
      <w:r>
        <w:rPr>
          <w:rFonts w:hint="eastAsia" w:cs="宋体" w:asciiTheme="minorEastAsia" w:hAnsiTheme="minorEastAsia"/>
          <w:sz w:val="24"/>
          <w:szCs w:val="24"/>
          <w:lang w:eastAsia="zh-CN"/>
        </w:rPr>
        <w:t>或</w:t>
      </w:r>
      <w:r>
        <w:rPr>
          <w:rFonts w:hint="eastAsia" w:cs="宋体" w:asciiTheme="minorEastAsia" w:hAnsiTheme="minorEastAsia"/>
          <w:sz w:val="24"/>
          <w:szCs w:val="24"/>
        </w:rPr>
        <w:t>产品参数证明</w:t>
      </w:r>
      <w:r>
        <w:rPr>
          <w:rFonts w:hint="eastAsia" w:cs="宋体" w:asciiTheme="minorEastAsia" w:hAnsiTheme="minorEastAsia"/>
          <w:sz w:val="24"/>
          <w:szCs w:val="24"/>
          <w:lang w:eastAsia="zh-CN"/>
        </w:rPr>
        <w:t>或产品检测报告</w:t>
      </w:r>
      <w:r>
        <w:rPr>
          <w:rFonts w:hint="eastAsia" w:cs="宋体" w:asciiTheme="minorEastAsia" w:hAnsiTheme="minorEastAsia"/>
          <w:sz w:val="24"/>
          <w:szCs w:val="24"/>
        </w:rPr>
        <w:t>）。</w:t>
      </w:r>
    </w:p>
    <w:p>
      <w:pPr>
        <w:pStyle w:val="8"/>
        <w:spacing w:line="360" w:lineRule="auto"/>
        <w:jc w:val="both"/>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lang w:val="en-US" w:eastAsia="zh-CN"/>
        </w:rPr>
        <w:t>7.报价包括运输、线材及安装等费用。</w:t>
      </w:r>
    </w:p>
    <w:p>
      <w:pPr>
        <w:spacing w:line="360" w:lineRule="auto"/>
        <w:rPr>
          <w:rFonts w:asciiTheme="minorEastAsia" w:hAnsiTheme="minorEastAsia"/>
          <w:sz w:val="24"/>
          <w:szCs w:val="24"/>
        </w:rPr>
      </w:pPr>
    </w:p>
    <w:p>
      <w:pPr>
        <w:spacing w:line="360" w:lineRule="auto"/>
        <w:ind w:firstLine="470" w:firstLineChars="196"/>
        <w:jc w:val="left"/>
        <w:rPr>
          <w:rFonts w:ascii="宋体" w:hAnsi="宋体" w:cs="宋体"/>
          <w:sz w:val="24"/>
          <w:szCs w:val="24"/>
        </w:rPr>
      </w:pPr>
    </w:p>
    <w:p>
      <w:pPr>
        <w:pStyle w:val="8"/>
        <w:spacing w:line="360" w:lineRule="auto"/>
        <w:jc w:val="both"/>
        <w:rPr>
          <w:rFonts w:cs="宋体" w:asciiTheme="minorEastAsia" w:hAnsiTheme="minorEastAsia"/>
          <w:sz w:val="24"/>
          <w:szCs w:val="24"/>
          <w:lang w:eastAsia="zh-CN"/>
        </w:rPr>
      </w:pPr>
    </w:p>
    <w:p>
      <w:pPr>
        <w:pStyle w:val="8"/>
        <w:spacing w:line="360" w:lineRule="auto"/>
        <w:jc w:val="both"/>
        <w:rPr>
          <w:rFonts w:cs="宋体" w:asciiTheme="minorEastAsia" w:hAnsiTheme="minorEastAsia"/>
          <w:sz w:val="24"/>
          <w:szCs w:val="24"/>
          <w:lang w:eastAsia="zh-CN"/>
        </w:rPr>
      </w:pPr>
    </w:p>
    <w:p>
      <w:pPr>
        <w:pStyle w:val="8"/>
        <w:spacing w:line="360" w:lineRule="auto"/>
        <w:jc w:val="both"/>
        <w:rPr>
          <w:rFonts w:cs="宋体" w:asciiTheme="minorEastAsia" w:hAnsiTheme="minorEastAsia"/>
          <w:sz w:val="24"/>
          <w:szCs w:val="24"/>
          <w:lang w:eastAsia="zh-CN"/>
        </w:rPr>
      </w:pPr>
    </w:p>
    <w:p>
      <w:pPr>
        <w:spacing w:line="360" w:lineRule="auto"/>
        <w:jc w:val="left"/>
        <w:rPr>
          <w:rFonts w:cs="宋体" w:asciiTheme="minorEastAsia" w:hAnsiTheme="minorEastAsia"/>
          <w:sz w:val="24"/>
          <w:szCs w:val="24"/>
        </w:rPr>
      </w:pPr>
      <w:r>
        <w:rPr>
          <w:rFonts w:hint="eastAsia" w:cs="宋体" w:asciiTheme="minorEastAsia" w:hAnsiTheme="minorEastAsia"/>
          <w:sz w:val="24"/>
          <w:szCs w:val="24"/>
        </w:rPr>
        <w:t>售后服务要求：</w:t>
      </w:r>
    </w:p>
    <w:p>
      <w:pPr>
        <w:spacing w:line="360"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1、接到售后通知后10分钟电话响应，</w:t>
      </w:r>
      <w:r>
        <w:rPr>
          <w:rFonts w:hint="eastAsia" w:asciiTheme="minorEastAsia" w:hAnsiTheme="minorEastAsia"/>
          <w:color w:val="000000"/>
          <w:sz w:val="24"/>
          <w:szCs w:val="24"/>
        </w:rPr>
        <w:t>2小时到达现场修复服务，1小时内解决故障，如不能现场解决需提供备用机。</w:t>
      </w:r>
    </w:p>
    <w:p>
      <w:pPr>
        <w:spacing w:line="360" w:lineRule="auto"/>
        <w:jc w:val="left"/>
        <w:rPr>
          <w:rFonts w:cs="宋体" w:asciiTheme="minorEastAsia" w:hAnsiTheme="minorEastAsia"/>
          <w:kern w:val="0"/>
          <w:sz w:val="24"/>
          <w:szCs w:val="24"/>
        </w:rPr>
      </w:pPr>
      <w:r>
        <w:rPr>
          <w:rFonts w:hint="eastAsia" w:cs="宋体" w:asciiTheme="minorEastAsia" w:hAnsiTheme="minorEastAsia"/>
          <w:color w:val="000000"/>
          <w:kern w:val="0"/>
          <w:sz w:val="24"/>
          <w:szCs w:val="24"/>
        </w:rPr>
        <w:t>2、</w:t>
      </w:r>
      <w:r>
        <w:rPr>
          <w:rFonts w:hint="eastAsia" w:cs="宋体" w:asciiTheme="minorEastAsia" w:hAnsiTheme="minorEastAsia"/>
          <w:sz w:val="24"/>
          <w:szCs w:val="24"/>
        </w:rPr>
        <w:t>免费上门服务期至少2年。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212"/>
    <w:rsid w:val="000006F2"/>
    <w:rsid w:val="00002C08"/>
    <w:rsid w:val="00083212"/>
    <w:rsid w:val="000846CE"/>
    <w:rsid w:val="000B5FE4"/>
    <w:rsid w:val="000C4EC8"/>
    <w:rsid w:val="001044FF"/>
    <w:rsid w:val="00176AA0"/>
    <w:rsid w:val="001933AA"/>
    <w:rsid w:val="001A1506"/>
    <w:rsid w:val="001A728D"/>
    <w:rsid w:val="00215E98"/>
    <w:rsid w:val="00230B14"/>
    <w:rsid w:val="00240C63"/>
    <w:rsid w:val="002913ED"/>
    <w:rsid w:val="00293A7F"/>
    <w:rsid w:val="002B2752"/>
    <w:rsid w:val="002C6DCE"/>
    <w:rsid w:val="0036795E"/>
    <w:rsid w:val="003B03AC"/>
    <w:rsid w:val="003B3DD7"/>
    <w:rsid w:val="003F2C88"/>
    <w:rsid w:val="004511CD"/>
    <w:rsid w:val="0046282F"/>
    <w:rsid w:val="004667C0"/>
    <w:rsid w:val="004845C0"/>
    <w:rsid w:val="004A0161"/>
    <w:rsid w:val="004B1C62"/>
    <w:rsid w:val="004C0ED0"/>
    <w:rsid w:val="00535685"/>
    <w:rsid w:val="00563619"/>
    <w:rsid w:val="0058526D"/>
    <w:rsid w:val="005A3D53"/>
    <w:rsid w:val="005D2DCB"/>
    <w:rsid w:val="006421F7"/>
    <w:rsid w:val="00651E4E"/>
    <w:rsid w:val="00684F9C"/>
    <w:rsid w:val="00686DA1"/>
    <w:rsid w:val="006C3278"/>
    <w:rsid w:val="007052C0"/>
    <w:rsid w:val="00773B7A"/>
    <w:rsid w:val="00782CD1"/>
    <w:rsid w:val="007C4CEC"/>
    <w:rsid w:val="0083350A"/>
    <w:rsid w:val="00857638"/>
    <w:rsid w:val="00860A0A"/>
    <w:rsid w:val="00862DE1"/>
    <w:rsid w:val="008970B9"/>
    <w:rsid w:val="008E6946"/>
    <w:rsid w:val="00903852"/>
    <w:rsid w:val="009038EC"/>
    <w:rsid w:val="00934B35"/>
    <w:rsid w:val="00951CD7"/>
    <w:rsid w:val="009752DC"/>
    <w:rsid w:val="00991807"/>
    <w:rsid w:val="009E6D93"/>
    <w:rsid w:val="00A24501"/>
    <w:rsid w:val="00AF18D4"/>
    <w:rsid w:val="00AF5E2E"/>
    <w:rsid w:val="00B00F0E"/>
    <w:rsid w:val="00C1522B"/>
    <w:rsid w:val="00C25295"/>
    <w:rsid w:val="00C51DD5"/>
    <w:rsid w:val="00C8632B"/>
    <w:rsid w:val="00CC520E"/>
    <w:rsid w:val="00CC58FD"/>
    <w:rsid w:val="00D27E00"/>
    <w:rsid w:val="00DC283E"/>
    <w:rsid w:val="00DD69E2"/>
    <w:rsid w:val="00E16D16"/>
    <w:rsid w:val="00E31926"/>
    <w:rsid w:val="00E86262"/>
    <w:rsid w:val="00E905F6"/>
    <w:rsid w:val="00EC4E53"/>
    <w:rsid w:val="00ED2709"/>
    <w:rsid w:val="00F541EC"/>
    <w:rsid w:val="00FA736D"/>
    <w:rsid w:val="00FF60D1"/>
    <w:rsid w:val="03052A72"/>
    <w:rsid w:val="03FE18DE"/>
    <w:rsid w:val="4C461EDD"/>
    <w:rsid w:val="585F1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null3"/>
    <w:qFormat/>
    <w:uiPriority w:val="0"/>
    <w:rPr>
      <w:rFonts w:asciiTheme="minorHAnsi" w:hAnsiTheme="minorHAnsi" w:eastAsiaTheme="minorEastAsia" w:cstheme="minorBidi"/>
      <w:kern w:val="0"/>
      <w:sz w:val="20"/>
      <w:szCs w:val="20"/>
      <w:lang w:val="en-US" w:eastAsia="zh-Hans" w:bidi="ar-SA"/>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245</Words>
  <Characters>1399</Characters>
  <Lines>11</Lines>
  <Paragraphs>3</Paragraphs>
  <TotalTime>8</TotalTime>
  <ScaleCrop>false</ScaleCrop>
  <LinksUpToDate>false</LinksUpToDate>
  <CharactersWithSpaces>1641</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2024-08-12T07:11:00Z</dcterms:created>
  <dc:creator>LENOVO</dc:creator>
  <cp:lastModifiedBy>violet</cp:lastModifiedBy>
  <cp:lastPrinted>2024-08-15T07:45:57Z</cp:lastPrinted>
  <dcterms:modified xsi:type="dcterms:W3CDTF">2024-08-15T07:46:23Z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AFBCFDDB7FE043339C31DFB175978407</vt:lpwstr>
  </property>
</Properties>
</file>