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bCs/>
          <w:sz w:val="44"/>
          <w:szCs w:val="44"/>
        </w:rPr>
        <w:t>10kV主供线路改造</w:t>
      </w:r>
      <w:r>
        <w:rPr>
          <w:rFonts w:hint="eastAsia" w:ascii="方正小标宋简体" w:hAnsi="方正小标宋简体" w:eastAsia="方正小标宋简体" w:cs="方正小标宋简体"/>
          <w:b/>
          <w:bCs/>
          <w:sz w:val="44"/>
          <w:szCs w:val="44"/>
          <w:lang w:val="en-US" w:eastAsia="zh-CN"/>
        </w:rPr>
        <w:t>工程要求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概述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1.简医线</w:t>
      </w:r>
      <w:r>
        <w:rPr>
          <w:rFonts w:hint="eastAsia" w:ascii="仿宋_GB2312" w:hAnsi="仿宋_GB2312" w:eastAsia="仿宋_GB2312" w:cs="仿宋_GB2312"/>
          <w:sz w:val="32"/>
          <w:szCs w:val="32"/>
        </w:rPr>
        <w:t>10kV电源</w:t>
      </w:r>
      <w:r>
        <w:rPr>
          <w:rFonts w:hint="eastAsia" w:ascii="仿宋_GB2312" w:hAnsi="仿宋_GB2312" w:eastAsia="仿宋_GB2312" w:cs="仿宋_GB2312"/>
          <w:sz w:val="32"/>
          <w:szCs w:val="32"/>
          <w:lang w:val="en-US" w:eastAsia="zh-CN"/>
        </w:rPr>
        <w:t>为简阳市人民医院全院专用供电线路，位于简阳市医院路，该段从铁塔下杆线至住院部分支箱段为公路旁管沟</w:t>
      </w:r>
      <w:r>
        <w:rPr>
          <w:rFonts w:hint="eastAsia" w:ascii="仿宋_GB2312" w:hAnsi="仿宋_GB2312" w:eastAsia="仿宋_GB2312" w:cs="仿宋_GB2312"/>
          <w:sz w:val="32"/>
          <w:szCs w:val="32"/>
        </w:rPr>
        <w:t>敷设，电缆</w:t>
      </w:r>
      <w:r>
        <w:rPr>
          <w:rFonts w:hint="eastAsia" w:ascii="仿宋_GB2312" w:hAnsi="仿宋_GB2312" w:eastAsia="仿宋_GB2312" w:cs="仿宋_GB2312"/>
          <w:sz w:val="32"/>
          <w:szCs w:val="32"/>
          <w:lang w:val="en-US" w:eastAsia="zh-CN"/>
        </w:rPr>
        <w:t>存在中间接头，该接头长期</w:t>
      </w:r>
      <w:r>
        <w:rPr>
          <w:rFonts w:hint="eastAsia" w:ascii="仿宋_GB2312" w:hAnsi="仿宋_GB2312" w:eastAsia="仿宋_GB2312" w:cs="仿宋_GB2312"/>
          <w:sz w:val="32"/>
          <w:szCs w:val="32"/>
        </w:rPr>
        <w:t>处于污水浸泡中，</w:t>
      </w:r>
      <w:r>
        <w:rPr>
          <w:rFonts w:hint="eastAsia" w:ascii="仿宋_GB2312" w:hAnsi="仿宋_GB2312" w:eastAsia="仿宋_GB2312" w:cs="仿宋_GB2312"/>
          <w:sz w:val="32"/>
          <w:szCs w:val="32"/>
          <w:lang w:val="en-US" w:eastAsia="zh-CN"/>
        </w:rPr>
        <w:t>为彻底排除用电隐患，</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val="en-US" w:eastAsia="zh-CN"/>
        </w:rPr>
        <w:t>医</w:t>
      </w:r>
      <w:r>
        <w:rPr>
          <w:rFonts w:hint="eastAsia" w:ascii="仿宋_GB2312" w:hAnsi="仿宋_GB2312" w:eastAsia="仿宋_GB2312" w:cs="仿宋_GB2312"/>
          <w:sz w:val="32"/>
          <w:szCs w:val="32"/>
        </w:rPr>
        <w:t>院供电</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现拟对该段接头部分进行改造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2.该段电缆截面积为300</w:t>
      </w:r>
      <w:r>
        <w:rPr>
          <w:rFonts w:hint="eastAsia" w:ascii="仿宋_GB2312" w:hAnsi="仿宋_GB2312" w:eastAsia="仿宋_GB2312" w:cs="仿宋_GB2312"/>
          <w:sz w:val="32"/>
          <w:szCs w:val="32"/>
        </w:rPr>
        <w:t>mm²</w:t>
      </w:r>
      <w:r>
        <w:rPr>
          <w:rFonts w:hint="eastAsia" w:ascii="仿宋_GB2312" w:hAnsi="仿宋_GB2312" w:eastAsia="仿宋_GB2312" w:cs="仿宋_GB2312"/>
          <w:sz w:val="32"/>
          <w:szCs w:val="32"/>
          <w:lang w:val="en-US" w:eastAsia="zh-CN"/>
        </w:rPr>
        <w:t>铜芯高压电力电缆。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3.限价26.7万元。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二、资质要求</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需具有输变电工程施工承包三级以上资</w:t>
      </w:r>
      <w:bookmarkStart w:id="0" w:name="_GoBack"/>
      <w:bookmarkEnd w:id="0"/>
      <w:r>
        <w:rPr>
          <w:rFonts w:hint="eastAsia" w:ascii="仿宋_GB2312" w:hAnsi="仿宋_GB2312" w:eastAsia="仿宋_GB2312" w:cs="仿宋_GB2312"/>
          <w:sz w:val="32"/>
          <w:szCs w:val="32"/>
          <w:lang w:val="en-US" w:eastAsia="zh-CN"/>
        </w:rPr>
        <w:t>质，同时具有承装（修、饰）电力设施许可证并具有四级及以上承装、承修、承饰资质。</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三、改造要求</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1.医院专线接头管井位于医院路市政道路旁，</w:t>
      </w:r>
      <w:r>
        <w:rPr>
          <w:rFonts w:hint="eastAsia" w:ascii="仿宋_GB2312" w:hAnsi="仿宋_GB2312" w:eastAsia="仿宋_GB2312" w:cs="仿宋_GB2312"/>
          <w:color w:val="FF0000"/>
          <w:sz w:val="32"/>
          <w:szCs w:val="32"/>
          <w:lang w:val="en-US" w:eastAsia="zh-CN"/>
        </w:rPr>
        <w:t>管井距医院建设项目围档约2米，</w:t>
      </w:r>
      <w:r>
        <w:rPr>
          <w:rFonts w:hint="eastAsia" w:ascii="仿宋_GB2312" w:hAnsi="仿宋_GB2312" w:eastAsia="仿宋_GB2312" w:cs="仿宋_GB2312"/>
          <w:color w:val="auto"/>
          <w:sz w:val="32"/>
          <w:szCs w:val="32"/>
          <w:lang w:val="en-US" w:eastAsia="zh-CN"/>
        </w:rPr>
        <w:t>改造时需在管井前</w:t>
      </w:r>
      <w:r>
        <w:rPr>
          <w:rFonts w:hint="eastAsia" w:ascii="仿宋_GB2312" w:hAnsi="仿宋_GB2312" w:eastAsia="仿宋_GB2312" w:cs="仿宋_GB2312"/>
          <w:sz w:val="32"/>
          <w:szCs w:val="32"/>
          <w:lang w:val="en-US" w:eastAsia="zh-CN"/>
        </w:rPr>
        <w:t>后10米人工开挖两管沟，管沟开挖至医院现有工地围档内约</w:t>
      </w:r>
      <w:r>
        <w:rPr>
          <w:rFonts w:hint="eastAsia" w:ascii="仿宋_GB2312" w:hAnsi="仿宋_GB2312" w:eastAsia="仿宋_GB2312" w:cs="仿宋_GB2312"/>
          <w:color w:val="FF0000"/>
          <w:sz w:val="32"/>
          <w:szCs w:val="32"/>
          <w:lang w:val="en-US" w:eastAsia="zh-CN"/>
        </w:rPr>
        <w:t>1-2米，</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sz w:val="32"/>
          <w:szCs w:val="32"/>
          <w:lang w:val="en-US" w:eastAsia="zh-CN"/>
        </w:rPr>
        <w:t>新增</w:t>
      </w:r>
      <w:r>
        <w:rPr>
          <w:rFonts w:hint="eastAsia" w:ascii="仿宋_GB2312" w:hAnsi="仿宋_GB2312" w:eastAsia="仿宋_GB2312" w:cs="仿宋_GB2312"/>
          <w:sz w:val="32"/>
          <w:szCs w:val="32"/>
        </w:rPr>
        <w:t>2台</w:t>
      </w:r>
      <w:r>
        <w:rPr>
          <w:rFonts w:hint="eastAsia" w:ascii="仿宋_GB2312" w:hAnsi="仿宋_GB2312" w:eastAsia="仿宋_GB2312" w:cs="仿宋_GB2312"/>
          <w:sz w:val="32"/>
          <w:szCs w:val="32"/>
          <w:lang w:val="en-US" w:eastAsia="zh-CN"/>
        </w:rPr>
        <w:t>国标高压</w:t>
      </w:r>
      <w:r>
        <w:rPr>
          <w:rFonts w:hint="eastAsia" w:ascii="仿宋_GB2312" w:hAnsi="仿宋_GB2312" w:eastAsia="仿宋_GB2312" w:cs="仿宋_GB2312"/>
          <w:sz w:val="32"/>
          <w:szCs w:val="32"/>
        </w:rPr>
        <w:t>电力电缆专用</w:t>
      </w:r>
      <w:r>
        <w:rPr>
          <w:rFonts w:hint="eastAsia" w:ascii="仿宋_GB2312" w:hAnsi="仿宋_GB2312" w:eastAsia="仿宋_GB2312" w:cs="仿宋_GB2312"/>
          <w:sz w:val="32"/>
          <w:szCs w:val="32"/>
          <w:lang w:val="en-US" w:eastAsia="zh-CN"/>
        </w:rPr>
        <w:t>户外分支</w:t>
      </w:r>
      <w:r>
        <w:rPr>
          <w:rFonts w:hint="eastAsia" w:ascii="仿宋_GB2312" w:hAnsi="仿宋_GB2312" w:eastAsia="仿宋_GB2312" w:cs="仿宋_GB2312"/>
          <w:sz w:val="32"/>
          <w:szCs w:val="32"/>
        </w:rPr>
        <w:t>对接箱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需进行基础制作）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将</w:t>
      </w:r>
      <w:r>
        <w:rPr>
          <w:rFonts w:hint="eastAsia" w:ascii="仿宋_GB2312" w:hAnsi="仿宋_GB2312" w:eastAsia="仿宋_GB2312" w:cs="仿宋_GB2312"/>
          <w:sz w:val="32"/>
          <w:szCs w:val="32"/>
        </w:rPr>
        <w:t>原浸泡在污水中</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电缆</w:t>
      </w:r>
      <w:r>
        <w:rPr>
          <w:rFonts w:hint="eastAsia" w:ascii="仿宋_GB2312" w:hAnsi="仿宋_GB2312" w:eastAsia="仿宋_GB2312" w:cs="仿宋_GB2312"/>
          <w:sz w:val="32"/>
          <w:szCs w:val="32"/>
          <w:lang w:val="en-US" w:eastAsia="zh-CN"/>
        </w:rPr>
        <w:t>对接</w:t>
      </w:r>
      <w:r>
        <w:rPr>
          <w:rFonts w:hint="eastAsia" w:ascii="仿宋_GB2312" w:hAnsi="仿宋_GB2312" w:eastAsia="仿宋_GB2312" w:cs="仿宋_GB2312"/>
          <w:sz w:val="32"/>
          <w:szCs w:val="32"/>
        </w:rPr>
        <w:t>接头移出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移</w:t>
      </w:r>
      <w:r>
        <w:rPr>
          <w:rFonts w:hint="eastAsia" w:ascii="仿宋_GB2312" w:hAnsi="仿宋_GB2312" w:eastAsia="仿宋_GB2312" w:cs="仿宋_GB2312"/>
          <w:sz w:val="32"/>
          <w:szCs w:val="32"/>
        </w:rPr>
        <w:t>至新建的2台电力电缆专用对接箱内。</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2.在两个分支箱间</w:t>
      </w:r>
      <w:r>
        <w:rPr>
          <w:rFonts w:hint="eastAsia" w:ascii="仿宋_GB2312" w:hAnsi="仿宋_GB2312" w:eastAsia="仿宋_GB2312" w:cs="仿宋_GB2312"/>
          <w:sz w:val="32"/>
          <w:szCs w:val="32"/>
        </w:rPr>
        <w:t>增加一段</w:t>
      </w:r>
      <w:r>
        <w:rPr>
          <w:rFonts w:hint="eastAsia" w:ascii="仿宋_GB2312" w:hAnsi="仿宋_GB2312" w:eastAsia="仿宋_GB2312" w:cs="仿宋_GB2312"/>
          <w:sz w:val="32"/>
          <w:szCs w:val="32"/>
          <w:lang w:val="en-US" w:eastAsia="zh-CN"/>
        </w:rPr>
        <w:t>国标</w:t>
      </w:r>
      <w:r>
        <w:rPr>
          <w:rFonts w:hint="eastAsia" w:ascii="仿宋_GB2312" w:hAnsi="仿宋_GB2312" w:eastAsia="仿宋_GB2312" w:cs="仿宋_GB2312"/>
          <w:sz w:val="32"/>
          <w:szCs w:val="32"/>
        </w:rPr>
        <w:t>YJV22-8.7/15kV-3*300mm²的铜芯高压电力电缆</w:t>
      </w:r>
      <w:r>
        <w:rPr>
          <w:rFonts w:hint="eastAsia" w:ascii="仿宋_GB2312" w:hAnsi="仿宋_GB2312" w:eastAsia="仿宋_GB2312" w:cs="仿宋_GB2312"/>
          <w:sz w:val="32"/>
          <w:szCs w:val="32"/>
          <w:lang w:val="en-US" w:eastAsia="zh-CN"/>
        </w:rPr>
        <w:t>用于搭接约50米，搭接电缆采用挖沟穿管直埋方式敷设。</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3.拆除并更换原线路上ZW32-12/1250型户外柱上断路器1台，跌落式熔断器3套，避雷器，</w:t>
      </w:r>
      <w:r>
        <w:rPr>
          <w:rFonts w:hint="eastAsia" w:ascii="仿宋_GB2312" w:hAnsi="仿宋_GB2312" w:eastAsia="仿宋_GB2312" w:cs="仿宋_GB2312"/>
          <w:color w:val="FF0000"/>
          <w:sz w:val="32"/>
          <w:szCs w:val="32"/>
          <w:lang w:val="en-US" w:eastAsia="zh-CN"/>
        </w:rPr>
        <w:t>新设备需带智能控制看门狗设备及功能</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4.分支箱、电缆、户外柱上断路器要求为国标产品，提供厂家、品牌及型号。</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5.地下电缆应按规范穿管后直埋，引入医院现有围档之内（直埋段距离约5米），开挖路面用钢筋水泥加固。</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FF0000"/>
          <w:sz w:val="32"/>
          <w:szCs w:val="32"/>
          <w:lang w:val="en-US" w:eastAsia="zh-CN"/>
        </w:rPr>
        <w:t>改造费用为总包干费用</w:t>
      </w:r>
      <w:r>
        <w:rPr>
          <w:rFonts w:hint="eastAsia" w:ascii="仿宋_GB2312" w:hAnsi="仿宋_GB2312" w:eastAsia="仿宋_GB2312" w:cs="仿宋_GB2312"/>
          <w:sz w:val="32"/>
          <w:szCs w:val="32"/>
          <w:lang w:val="en-US" w:eastAsia="zh-CN"/>
        </w:rPr>
        <w:t>，包括所有手续费、占地费、协调费、安装费、调试费、土建、人工、材料、拆除旧电缆和柱上断路器费用等各项费用，该项目其他不再另行计算费用。</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7.施工周期内的停电搭接时间为医院通知入场后10小时内完成。</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8.该改造路段属市政路段，周围有供电、供水、燃气线路及国防光缆，施工单位须负责保护及与市政、电力、水务、国防光缆管理部门沟通协调，施工过程中对周边环境及线路产生破坏引发的不良后果由施工单位承担及负责善后处置工作。</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9.施工期间施工现场安全管理由施工方全面负责，施工现场应进行围档及符合安全文明施工要求。</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10.改造后的供电线路符合国家电网要求，可正常及时送电用电，质保2年。</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11.改造示意图如下：</w:t>
      </w:r>
    </w:p>
    <w:p>
      <w:pPr>
        <w:ind w:firstLine="720"/>
        <w:rPr>
          <w:rFonts w:hint="eastAsia"/>
          <w:sz w:val="32"/>
          <w:szCs w:val="32"/>
        </w:rPr>
      </w:pPr>
    </w:p>
    <w:p>
      <w:pPr>
        <w:ind w:firstLine="720"/>
        <w:rPr>
          <w:rFonts w:hint="eastAsia"/>
          <w:sz w:val="32"/>
          <w:szCs w:val="32"/>
        </w:rPr>
      </w:pPr>
    </w:p>
    <w:p>
      <w:pPr>
        <w:ind w:firstLine="720"/>
        <w:rPr>
          <w:rFonts w:hint="eastAsia" w:eastAsiaTheme="minorEastAsia"/>
          <w:sz w:val="32"/>
          <w:szCs w:val="32"/>
          <w:lang w:eastAsia="zh-CN"/>
        </w:rPr>
      </w:pPr>
      <w:r>
        <w:rPr>
          <w:rFonts w:hint="eastAsia" w:eastAsiaTheme="minorEastAsia"/>
          <w:sz w:val="32"/>
          <w:szCs w:val="32"/>
          <w:lang w:eastAsia="zh-CN"/>
        </w:rPr>
        <w:drawing>
          <wp:inline distT="0" distB="0" distL="114300" distR="114300">
            <wp:extent cx="5607050" cy="3615055"/>
            <wp:effectExtent l="0" t="0" r="12700" b="4445"/>
            <wp:docPr id="1" name="图片 1" descr="50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0米"/>
                    <pic:cNvPicPr>
                      <a:picLocks noChangeAspect="1"/>
                    </pic:cNvPicPr>
                  </pic:nvPicPr>
                  <pic:blipFill>
                    <a:blip r:embed="rId4"/>
                    <a:stretch>
                      <a:fillRect/>
                    </a:stretch>
                  </pic:blipFill>
                  <pic:spPr>
                    <a:xfrm>
                      <a:off x="0" y="0"/>
                      <a:ext cx="5607050" cy="3615055"/>
                    </a:xfrm>
                    <a:prstGeom prst="rect">
                      <a:avLst/>
                    </a:prstGeom>
                  </pic:spPr>
                </pic:pic>
              </a:graphicData>
            </a:graphic>
          </wp:inline>
        </w:drawing>
      </w:r>
    </w:p>
    <w:p>
      <w:pPr>
        <w:ind w:firstLine="720"/>
        <w:rPr>
          <w:rFonts w:hint="eastAsia" w:eastAsiaTheme="minorEastAsia"/>
          <w:sz w:val="32"/>
          <w:szCs w:val="32"/>
          <w:lang w:eastAsia="zh-CN"/>
        </w:rPr>
      </w:pPr>
    </w:p>
    <w:p>
      <w:pPr>
        <w:ind w:firstLine="720"/>
        <w:rPr>
          <w:rFonts w:hint="eastAsia"/>
          <w:sz w:val="32"/>
          <w:szCs w:val="32"/>
        </w:rPr>
      </w:pPr>
    </w:p>
    <w:p>
      <w:pPr>
        <w:ind w:firstLine="720"/>
        <w:rPr>
          <w:rFonts w:hint="eastAsia"/>
          <w:sz w:val="32"/>
          <w:szCs w:val="32"/>
        </w:rPr>
      </w:pPr>
    </w:p>
    <w:p>
      <w:pPr>
        <w:ind w:firstLine="720"/>
        <w:rPr>
          <w:rFonts w:hint="eastAsia"/>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wNjY3OTExOWI4OWE3YWYyMDRjYTllNjA3Zjg5ZjMifQ=="/>
  </w:docVars>
  <w:rsids>
    <w:rsidRoot w:val="5772268A"/>
    <w:rsid w:val="001857DA"/>
    <w:rsid w:val="001D617C"/>
    <w:rsid w:val="0043138F"/>
    <w:rsid w:val="00AC14B9"/>
    <w:rsid w:val="00B66187"/>
    <w:rsid w:val="00C13948"/>
    <w:rsid w:val="00E955E9"/>
    <w:rsid w:val="00FB5C6A"/>
    <w:rsid w:val="0236235A"/>
    <w:rsid w:val="05A03CE4"/>
    <w:rsid w:val="05A7067E"/>
    <w:rsid w:val="0A7E12B4"/>
    <w:rsid w:val="0B114B3F"/>
    <w:rsid w:val="0B4E601C"/>
    <w:rsid w:val="0E6B18DA"/>
    <w:rsid w:val="16AA0906"/>
    <w:rsid w:val="181D689D"/>
    <w:rsid w:val="1B676CC4"/>
    <w:rsid w:val="1EDC5FDF"/>
    <w:rsid w:val="1F713562"/>
    <w:rsid w:val="21164FD2"/>
    <w:rsid w:val="21D72BD8"/>
    <w:rsid w:val="232C7DBD"/>
    <w:rsid w:val="2956062E"/>
    <w:rsid w:val="2A357F60"/>
    <w:rsid w:val="2DC73D79"/>
    <w:rsid w:val="2F69124D"/>
    <w:rsid w:val="30236210"/>
    <w:rsid w:val="31146CF4"/>
    <w:rsid w:val="33B14C5D"/>
    <w:rsid w:val="344F28A4"/>
    <w:rsid w:val="36BC0EEC"/>
    <w:rsid w:val="38500786"/>
    <w:rsid w:val="3C0B1770"/>
    <w:rsid w:val="3DB932C0"/>
    <w:rsid w:val="3F6137CD"/>
    <w:rsid w:val="41874065"/>
    <w:rsid w:val="44B72C6E"/>
    <w:rsid w:val="46E74160"/>
    <w:rsid w:val="486B4FA3"/>
    <w:rsid w:val="5772268A"/>
    <w:rsid w:val="596D36D3"/>
    <w:rsid w:val="5D7842F4"/>
    <w:rsid w:val="5E57696A"/>
    <w:rsid w:val="5F9B40A3"/>
    <w:rsid w:val="60B202FC"/>
    <w:rsid w:val="62693EF5"/>
    <w:rsid w:val="664C2A47"/>
    <w:rsid w:val="66CD4D5B"/>
    <w:rsid w:val="671C2956"/>
    <w:rsid w:val="69C35373"/>
    <w:rsid w:val="6A3916D5"/>
    <w:rsid w:val="72053913"/>
    <w:rsid w:val="74F36C0C"/>
    <w:rsid w:val="76693BB2"/>
    <w:rsid w:val="78F231B1"/>
    <w:rsid w:val="7996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Words>
  <Characters>303</Characters>
  <Lines>2</Lines>
  <Paragraphs>1</Paragraphs>
  <TotalTime>53</TotalTime>
  <ScaleCrop>false</ScaleCrop>
  <LinksUpToDate>false</LinksUpToDate>
  <CharactersWithSpaces>354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2024-08-05T08:20:00Z</dcterms:created>
  <dc:creator>IDDU</dc:creator>
  <cp:lastModifiedBy>violet</cp:lastModifiedBy>
  <cp:lastPrinted>2024-09-02T01:09:00Z</cp:lastPrinted>
  <dcterms:modified xsi:type="dcterms:W3CDTF">2024-09-13T07:06:21Z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0C918A1A7A524CB2A72FC7FB777859E5_11</vt:lpwstr>
  </property>
</Properties>
</file>