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仿宋" w:hAnsi="仿宋" w:eastAsia="仿宋" w:cs="仿宋"/>
          <w:b/>
          <w:spacing w:val="57"/>
          <w:kern w:val="0"/>
          <w:sz w:val="40"/>
          <w:szCs w:val="40"/>
        </w:rPr>
      </w:pPr>
    </w:p>
    <w:p>
      <w:pPr>
        <w:autoSpaceDE w:val="0"/>
        <w:autoSpaceDN w:val="0"/>
        <w:adjustRightInd w:val="0"/>
        <w:jc w:val="center"/>
        <w:rPr>
          <w:rFonts w:hint="eastAsia" w:ascii="仿宋" w:hAnsi="仿宋" w:eastAsia="仿宋" w:cs="仿宋"/>
          <w:b/>
          <w:spacing w:val="57"/>
          <w:kern w:val="0"/>
          <w:sz w:val="52"/>
          <w:szCs w:val="52"/>
          <w:lang w:val="en-US" w:eastAsia="zh-CN"/>
        </w:rPr>
      </w:pPr>
    </w:p>
    <w:p>
      <w:pPr>
        <w:autoSpaceDE w:val="0"/>
        <w:autoSpaceDN w:val="0"/>
        <w:adjustRightInd w:val="0"/>
        <w:jc w:val="center"/>
        <w:rPr>
          <w:rFonts w:hint="eastAsia" w:ascii="仿宋" w:hAnsi="仿宋" w:eastAsia="仿宋" w:cs="仿宋"/>
          <w:b/>
          <w:spacing w:val="57"/>
          <w:kern w:val="0"/>
          <w:sz w:val="52"/>
          <w:szCs w:val="52"/>
          <w:lang w:val="en-US" w:eastAsia="zh-CN"/>
        </w:rPr>
      </w:pPr>
    </w:p>
    <w:p>
      <w:pPr>
        <w:autoSpaceDE w:val="0"/>
        <w:autoSpaceDN w:val="0"/>
        <w:adjustRightInd w:val="0"/>
        <w:jc w:val="center"/>
        <w:rPr>
          <w:rFonts w:hint="eastAsia" w:ascii="仿宋" w:hAnsi="仿宋" w:eastAsia="仿宋" w:cs="仿宋"/>
          <w:b/>
          <w:spacing w:val="57"/>
          <w:kern w:val="0"/>
          <w:sz w:val="72"/>
          <w:szCs w:val="72"/>
          <w:lang w:eastAsia="zh-CN"/>
        </w:rPr>
      </w:pPr>
      <w:r>
        <w:rPr>
          <w:rFonts w:hint="eastAsia" w:ascii="仿宋" w:hAnsi="仿宋" w:eastAsia="仿宋" w:cs="仿宋"/>
          <w:b/>
          <w:spacing w:val="57"/>
          <w:kern w:val="0"/>
          <w:sz w:val="72"/>
          <w:szCs w:val="72"/>
          <w:lang w:val="en-US" w:eastAsia="zh-CN"/>
        </w:rPr>
        <w:t>简阳市人民医院资金存放银行竞争性方式</w:t>
      </w:r>
      <w:r>
        <w:rPr>
          <w:rFonts w:hint="eastAsia" w:ascii="仿宋" w:hAnsi="仿宋" w:eastAsia="仿宋" w:cs="仿宋"/>
          <w:b/>
          <w:spacing w:val="57"/>
          <w:kern w:val="0"/>
          <w:sz w:val="72"/>
          <w:szCs w:val="72"/>
        </w:rPr>
        <w:t>项目</w:t>
      </w:r>
      <w:r>
        <w:rPr>
          <w:rFonts w:hint="eastAsia" w:ascii="仿宋" w:hAnsi="仿宋" w:eastAsia="仿宋" w:cs="仿宋"/>
          <w:b/>
          <w:spacing w:val="57"/>
          <w:kern w:val="0"/>
          <w:sz w:val="72"/>
          <w:szCs w:val="72"/>
          <w:lang w:eastAsia="zh-CN"/>
        </w:rPr>
        <w:t>第三方服务比选</w:t>
      </w:r>
    </w:p>
    <w:p>
      <w:pPr>
        <w:autoSpaceDE w:val="0"/>
        <w:autoSpaceDN w:val="0"/>
        <w:adjustRightInd w:val="0"/>
        <w:spacing w:line="360" w:lineRule="auto"/>
        <w:ind w:right="-199" w:rightChars="-95"/>
        <w:jc w:val="center"/>
        <w:rPr>
          <w:rFonts w:hint="eastAsia" w:ascii="仿宋" w:hAnsi="仿宋" w:eastAsia="仿宋" w:cs="仿宋"/>
          <w:b/>
          <w:spacing w:val="57"/>
          <w:kern w:val="0"/>
          <w:sz w:val="52"/>
          <w:szCs w:val="52"/>
        </w:rPr>
      </w:pPr>
      <w:r>
        <w:rPr>
          <w:rFonts w:hint="eastAsia" w:ascii="仿宋" w:hAnsi="仿宋" w:eastAsia="仿宋" w:cs="仿宋"/>
          <w:b/>
          <w:spacing w:val="57"/>
          <w:kern w:val="0"/>
          <w:sz w:val="52"/>
          <w:szCs w:val="52"/>
        </w:rPr>
        <w:t xml:space="preserve"> </w:t>
      </w:r>
    </w:p>
    <w:p>
      <w:pPr>
        <w:autoSpaceDE w:val="0"/>
        <w:autoSpaceDN w:val="0"/>
        <w:adjustRightInd w:val="0"/>
        <w:spacing w:line="360" w:lineRule="auto"/>
        <w:jc w:val="center"/>
        <w:rPr>
          <w:rFonts w:hint="eastAsia" w:ascii="仿宋" w:hAnsi="仿宋" w:eastAsia="仿宋" w:cs="仿宋"/>
          <w:b/>
          <w:bCs/>
          <w:spacing w:val="57"/>
          <w:kern w:val="0"/>
          <w:sz w:val="52"/>
          <w:szCs w:val="52"/>
          <w:lang w:val="zh-CN"/>
        </w:rPr>
      </w:pPr>
    </w:p>
    <w:p>
      <w:pPr>
        <w:autoSpaceDE w:val="0"/>
        <w:autoSpaceDN w:val="0"/>
        <w:adjustRightInd w:val="0"/>
        <w:spacing w:line="360" w:lineRule="auto"/>
        <w:jc w:val="center"/>
        <w:rPr>
          <w:rFonts w:hint="eastAsia" w:ascii="仿宋" w:hAnsi="仿宋" w:eastAsia="仿宋" w:cs="仿宋"/>
          <w:b/>
          <w:kern w:val="0"/>
          <w:sz w:val="48"/>
          <w:szCs w:val="48"/>
          <w:lang w:val="zh-CN"/>
        </w:rPr>
      </w:pPr>
    </w:p>
    <w:p>
      <w:pPr>
        <w:autoSpaceDE w:val="0"/>
        <w:autoSpaceDN w:val="0"/>
        <w:adjustRightInd w:val="0"/>
        <w:spacing w:beforeLines="50" w:line="360" w:lineRule="auto"/>
        <w:jc w:val="center"/>
        <w:rPr>
          <w:rFonts w:hint="eastAsia" w:ascii="仿宋" w:hAnsi="仿宋" w:eastAsia="仿宋" w:cs="仿宋"/>
          <w:kern w:val="0"/>
          <w:sz w:val="32"/>
          <w:szCs w:val="32"/>
          <w:lang w:val="zh-CN"/>
        </w:rPr>
      </w:pPr>
      <w:r>
        <w:rPr>
          <w:rFonts w:hint="eastAsia" w:ascii="仿宋" w:hAnsi="仿宋" w:eastAsia="仿宋" w:cs="仿宋"/>
          <w:b/>
          <w:kern w:val="0"/>
          <w:sz w:val="84"/>
          <w:szCs w:val="84"/>
        </w:rPr>
        <w:t>比 选</w:t>
      </w:r>
      <w:r>
        <w:rPr>
          <w:rFonts w:hint="eastAsia" w:ascii="仿宋" w:hAnsi="仿宋" w:eastAsia="仿宋" w:cs="仿宋"/>
          <w:b/>
          <w:kern w:val="0"/>
          <w:sz w:val="84"/>
          <w:szCs w:val="84"/>
          <w:lang w:val="zh-CN"/>
        </w:rPr>
        <w:t xml:space="preserve"> 文</w:t>
      </w:r>
      <w:r>
        <w:rPr>
          <w:rFonts w:hint="eastAsia" w:ascii="仿宋" w:hAnsi="仿宋" w:eastAsia="仿宋" w:cs="仿宋"/>
          <w:b/>
          <w:kern w:val="0"/>
          <w:sz w:val="84"/>
          <w:szCs w:val="84"/>
        </w:rPr>
        <w:t xml:space="preserve"> </w:t>
      </w:r>
      <w:r>
        <w:rPr>
          <w:rFonts w:hint="eastAsia" w:ascii="仿宋" w:hAnsi="仿宋" w:eastAsia="仿宋" w:cs="仿宋"/>
          <w:b/>
          <w:kern w:val="0"/>
          <w:sz w:val="84"/>
          <w:szCs w:val="84"/>
          <w:lang w:val="zh-CN"/>
        </w:rPr>
        <w:t>件</w:t>
      </w:r>
    </w:p>
    <w:p>
      <w:pPr>
        <w:autoSpaceDE w:val="0"/>
        <w:autoSpaceDN w:val="0"/>
        <w:adjustRightInd w:val="0"/>
        <w:spacing w:line="360" w:lineRule="auto"/>
        <w:rPr>
          <w:rFonts w:hint="eastAsia" w:ascii="仿宋" w:hAnsi="仿宋" w:eastAsia="仿宋" w:cs="仿宋"/>
          <w:kern w:val="0"/>
          <w:sz w:val="32"/>
          <w:szCs w:val="32"/>
          <w:lang w:val="zh-CN"/>
        </w:rPr>
      </w:pPr>
    </w:p>
    <w:p>
      <w:pPr>
        <w:autoSpaceDE w:val="0"/>
        <w:autoSpaceDN w:val="0"/>
        <w:adjustRightInd w:val="0"/>
        <w:spacing w:line="360" w:lineRule="auto"/>
        <w:jc w:val="center"/>
        <w:rPr>
          <w:rFonts w:hint="eastAsia" w:ascii="仿宋" w:hAnsi="仿宋" w:eastAsia="仿宋" w:cs="仿宋"/>
          <w:kern w:val="0"/>
          <w:sz w:val="32"/>
          <w:szCs w:val="32"/>
          <w:lang w:val="zh-CN"/>
        </w:rPr>
      </w:pPr>
    </w:p>
    <w:p>
      <w:pPr>
        <w:autoSpaceDE w:val="0"/>
        <w:autoSpaceDN w:val="0"/>
        <w:adjustRightInd w:val="0"/>
        <w:spacing w:line="360" w:lineRule="auto"/>
        <w:jc w:val="center"/>
        <w:rPr>
          <w:rFonts w:hint="eastAsia" w:ascii="仿宋" w:hAnsi="仿宋" w:eastAsia="仿宋" w:cs="仿宋"/>
          <w:kern w:val="0"/>
          <w:sz w:val="32"/>
          <w:szCs w:val="32"/>
          <w:lang w:val="zh-CN"/>
        </w:rPr>
      </w:pPr>
    </w:p>
    <w:p>
      <w:pPr>
        <w:autoSpaceDE w:val="0"/>
        <w:autoSpaceDN w:val="0"/>
        <w:adjustRightInd w:val="0"/>
        <w:spacing w:line="360" w:lineRule="auto"/>
        <w:ind w:firstLine="2530" w:firstLineChars="700"/>
        <w:rPr>
          <w:rFonts w:hint="eastAsia" w:ascii="仿宋" w:hAnsi="仿宋" w:eastAsia="仿宋" w:cs="仿宋"/>
          <w:b/>
          <w:bCs/>
          <w:kern w:val="0"/>
          <w:sz w:val="36"/>
          <w:szCs w:val="36"/>
        </w:rPr>
      </w:pPr>
    </w:p>
    <w:p>
      <w:pPr>
        <w:autoSpaceDE w:val="0"/>
        <w:autoSpaceDN w:val="0"/>
        <w:adjustRightInd w:val="0"/>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rPr>
        <w:t>采购人：</w:t>
      </w:r>
      <w:r>
        <w:rPr>
          <w:rFonts w:hint="eastAsia" w:ascii="仿宋" w:hAnsi="仿宋" w:eastAsia="仿宋" w:cs="仿宋"/>
          <w:b/>
          <w:bCs/>
          <w:kern w:val="0"/>
          <w:sz w:val="36"/>
          <w:szCs w:val="36"/>
          <w:lang w:eastAsia="zh-CN"/>
        </w:rPr>
        <w:t>简阳市人民医院</w:t>
      </w:r>
    </w:p>
    <w:p>
      <w:pPr>
        <w:autoSpaceDE w:val="0"/>
        <w:autoSpaceDN w:val="0"/>
        <w:adjustRightInd w:val="0"/>
        <w:jc w:val="center"/>
        <w:rPr>
          <w:rFonts w:hint="eastAsia" w:ascii="仿宋" w:hAnsi="仿宋" w:eastAsia="仿宋" w:cs="仿宋"/>
          <w:b/>
          <w:sz w:val="36"/>
          <w:szCs w:val="36"/>
        </w:rPr>
      </w:pPr>
      <w:r>
        <w:rPr>
          <w:rFonts w:hint="eastAsia" w:ascii="仿宋" w:hAnsi="仿宋" w:eastAsia="仿宋" w:cs="仿宋"/>
          <w:b/>
          <w:sz w:val="36"/>
          <w:szCs w:val="36"/>
        </w:rPr>
        <w:t>2024年</w:t>
      </w:r>
      <w:r>
        <w:rPr>
          <w:rFonts w:hint="eastAsia" w:ascii="仿宋" w:hAnsi="仿宋" w:eastAsia="仿宋" w:cs="仿宋"/>
          <w:b/>
          <w:sz w:val="36"/>
          <w:szCs w:val="36"/>
          <w:lang w:val="en-US" w:eastAsia="zh-CN"/>
        </w:rPr>
        <w:t>9</w:t>
      </w:r>
      <w:r>
        <w:rPr>
          <w:rFonts w:hint="eastAsia" w:ascii="仿宋" w:hAnsi="仿宋" w:eastAsia="仿宋" w:cs="仿宋"/>
          <w:b/>
          <w:sz w:val="36"/>
          <w:szCs w:val="36"/>
        </w:rPr>
        <w:t>月</w:t>
      </w:r>
    </w:p>
    <w:p>
      <w:pPr>
        <w:spacing w:line="360" w:lineRule="auto"/>
        <w:jc w:val="center"/>
        <w:rPr>
          <w:rFonts w:hint="eastAsia" w:ascii="仿宋" w:hAnsi="仿宋" w:eastAsia="仿宋" w:cs="仿宋"/>
          <w:b/>
          <w:sz w:val="36"/>
          <w:szCs w:val="36"/>
        </w:rPr>
        <w:sectPr>
          <w:pgSz w:w="11906" w:h="16838"/>
          <w:pgMar w:top="907" w:right="1474" w:bottom="680" w:left="1644" w:header="851" w:footer="992" w:gutter="0"/>
          <w:pgNumType w:fmt="decimal" w:start="1"/>
          <w:cols w:space="720" w:num="1"/>
          <w:titlePg/>
          <w:docGrid w:type="lines" w:linePitch="312" w:charSpace="0"/>
        </w:sectPr>
      </w:pPr>
    </w:p>
    <w:p>
      <w:pPr>
        <w:spacing w:line="360" w:lineRule="auto"/>
        <w:jc w:val="center"/>
        <w:rPr>
          <w:rFonts w:hint="eastAsia" w:ascii="仿宋" w:hAnsi="仿宋" w:eastAsia="仿宋" w:cs="仿宋"/>
          <w:b/>
          <w:sz w:val="32"/>
          <w:szCs w:val="32"/>
        </w:rPr>
      </w:pPr>
      <w:r>
        <w:rPr>
          <w:rFonts w:hint="eastAsia" w:ascii="仿宋" w:hAnsi="仿宋" w:eastAsia="仿宋" w:cs="仿宋"/>
          <w:b/>
          <w:sz w:val="36"/>
          <w:szCs w:val="36"/>
        </w:rPr>
        <w:t>目 录</w:t>
      </w:r>
    </w:p>
    <w:p>
      <w:pPr>
        <w:spacing w:line="360" w:lineRule="auto"/>
        <w:rPr>
          <w:rFonts w:hint="eastAsia" w:ascii="仿宋" w:hAnsi="仿宋" w:eastAsia="仿宋" w:cs="仿宋"/>
          <w:sz w:val="32"/>
          <w:szCs w:val="32"/>
        </w:rPr>
      </w:pPr>
    </w:p>
    <w:p>
      <w:pPr>
        <w:pStyle w:val="20"/>
        <w:tabs>
          <w:tab w:val="right" w:leader="dot" w:pos="8788"/>
        </w:tabs>
        <w:spacing w:line="720" w:lineRule="auto"/>
        <w:rPr>
          <w:rFonts w:hint="eastAsia" w:ascii="仿宋" w:hAnsi="仿宋" w:eastAsia="仿宋" w:cs="仿宋"/>
          <w:b/>
          <w:bCs/>
          <w:sz w:val="30"/>
          <w:szCs w:val="30"/>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TOC \o "1-3" \h \u </w:instrText>
      </w:r>
      <w:r>
        <w:rPr>
          <w:rFonts w:hint="eastAsia" w:ascii="仿宋" w:hAnsi="仿宋" w:eastAsia="仿宋" w:cs="仿宋"/>
          <w:b/>
          <w:bCs/>
          <w:sz w:val="24"/>
        </w:rPr>
        <w:fldChar w:fldCharType="separate"/>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"_Toc2259" </w:instrText>
      </w:r>
      <w:r>
        <w:rPr>
          <w:rFonts w:hint="eastAsia" w:ascii="仿宋" w:hAnsi="仿宋" w:eastAsia="仿宋" w:cs="仿宋"/>
          <w:sz w:val="30"/>
          <w:szCs w:val="30"/>
        </w:rPr>
        <w:fldChar w:fldCharType="separate"/>
      </w:r>
      <w:r>
        <w:rPr>
          <w:rFonts w:hint="eastAsia" w:ascii="仿宋" w:hAnsi="仿宋" w:eastAsia="仿宋" w:cs="仿宋"/>
          <w:b/>
          <w:bCs/>
          <w:sz w:val="30"/>
          <w:szCs w:val="30"/>
        </w:rPr>
        <w:t>第一部分 比选公告</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_Toc2259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2</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20"/>
        <w:tabs>
          <w:tab w:val="right" w:leader="dot" w:pos="8788"/>
        </w:tabs>
        <w:spacing w:line="720" w:lineRule="auto"/>
        <w:rPr>
          <w:rFonts w:hint="eastAsia"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"_Toc18220" </w:instrText>
      </w:r>
      <w:r>
        <w:rPr>
          <w:rFonts w:hint="eastAsia" w:ascii="仿宋" w:hAnsi="仿宋" w:eastAsia="仿宋" w:cs="仿宋"/>
          <w:sz w:val="30"/>
          <w:szCs w:val="30"/>
        </w:rPr>
        <w:fldChar w:fldCharType="separate"/>
      </w:r>
      <w:r>
        <w:rPr>
          <w:rFonts w:hint="eastAsia" w:ascii="仿宋" w:hAnsi="仿宋" w:eastAsia="仿宋" w:cs="仿宋"/>
          <w:b/>
          <w:bCs/>
          <w:kern w:val="0"/>
          <w:sz w:val="30"/>
          <w:szCs w:val="30"/>
          <w:lang w:val="zh-CN"/>
        </w:rPr>
        <w:t>第二部分 比选申请人须知</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_Toc18220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4</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20"/>
        <w:tabs>
          <w:tab w:val="right" w:leader="dot" w:pos="8788"/>
        </w:tabs>
        <w:spacing w:line="720" w:lineRule="auto"/>
        <w:rPr>
          <w:rFonts w:hint="eastAsia"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"_Toc19397" </w:instrText>
      </w:r>
      <w:r>
        <w:rPr>
          <w:rFonts w:hint="eastAsia" w:ascii="仿宋" w:hAnsi="仿宋" w:eastAsia="仿宋" w:cs="仿宋"/>
          <w:sz w:val="30"/>
          <w:szCs w:val="30"/>
        </w:rPr>
        <w:fldChar w:fldCharType="separate"/>
      </w:r>
      <w:r>
        <w:rPr>
          <w:rFonts w:hint="eastAsia" w:ascii="仿宋" w:hAnsi="仿宋" w:eastAsia="仿宋" w:cs="仿宋"/>
          <w:b/>
          <w:bCs/>
          <w:kern w:val="0"/>
          <w:sz w:val="30"/>
          <w:szCs w:val="30"/>
          <w:lang w:val="zh-CN"/>
        </w:rPr>
        <w:t>第三部分 比选申请书的格式</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_Toc19397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8</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20"/>
        <w:tabs>
          <w:tab w:val="right" w:leader="dot" w:pos="8788"/>
        </w:tabs>
        <w:spacing w:line="720" w:lineRule="auto"/>
        <w:rPr>
          <w:rFonts w:hint="eastAsia" w:ascii="仿宋" w:hAnsi="仿宋" w:eastAsia="仿宋" w:cs="仿宋"/>
          <w:b/>
          <w:bCs/>
          <w:sz w:val="24"/>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"_Toc16468" </w:instrText>
      </w:r>
      <w:r>
        <w:rPr>
          <w:rFonts w:hint="eastAsia" w:ascii="仿宋" w:hAnsi="仿宋" w:eastAsia="仿宋" w:cs="仿宋"/>
          <w:sz w:val="30"/>
          <w:szCs w:val="30"/>
        </w:rPr>
        <w:fldChar w:fldCharType="separate"/>
      </w:r>
      <w:r>
        <w:rPr>
          <w:rFonts w:hint="eastAsia" w:ascii="仿宋" w:hAnsi="仿宋" w:eastAsia="仿宋" w:cs="仿宋"/>
          <w:b/>
          <w:bCs/>
          <w:kern w:val="0"/>
          <w:sz w:val="30"/>
          <w:szCs w:val="30"/>
          <w:lang w:val="zh-CN"/>
        </w:rPr>
        <w:t>第四部分 评审办法及标准</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_Toc16468 \h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14</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spacing w:line="720" w:lineRule="auto"/>
        <w:rPr>
          <w:rFonts w:hint="eastAsia" w:ascii="仿宋" w:hAnsi="仿宋" w:eastAsia="仿宋" w:cs="仿宋"/>
          <w:sz w:val="32"/>
          <w:szCs w:val="32"/>
        </w:rPr>
      </w:pPr>
      <w:r>
        <w:rPr>
          <w:rFonts w:hint="eastAsia" w:ascii="仿宋" w:hAnsi="仿宋" w:eastAsia="仿宋" w:cs="仿宋"/>
          <w:b/>
          <w:bCs/>
          <w:sz w:val="24"/>
        </w:rPr>
        <w:fldChar w:fldCharType="end"/>
      </w:r>
    </w:p>
    <w:p>
      <w:pPr>
        <w:rPr>
          <w:rFonts w:hint="eastAsia" w:ascii="仿宋" w:hAnsi="仿宋" w:eastAsia="仿宋" w:cs="仿宋"/>
          <w:sz w:val="28"/>
          <w:szCs w:val="28"/>
        </w:rPr>
      </w:pPr>
      <w:r>
        <w:rPr>
          <w:rFonts w:hint="eastAsia" w:ascii="仿宋" w:hAnsi="仿宋" w:eastAsia="仿宋" w:cs="仿宋"/>
          <w:sz w:val="28"/>
          <w:szCs w:val="28"/>
        </w:rPr>
        <w:br w:type="page"/>
      </w:r>
    </w:p>
    <w:p>
      <w:pPr>
        <w:pStyle w:val="4"/>
        <w:jc w:val="center"/>
        <w:rPr>
          <w:rFonts w:hint="eastAsia" w:ascii="仿宋" w:hAnsi="仿宋" w:eastAsia="仿宋" w:cs="仿宋"/>
          <w:b/>
          <w:bCs/>
          <w:sz w:val="32"/>
          <w:szCs w:val="32"/>
        </w:rPr>
      </w:pPr>
      <w:bookmarkStart w:id="0" w:name="_Toc2259"/>
      <w:r>
        <w:rPr>
          <w:rFonts w:hint="eastAsia" w:ascii="仿宋" w:hAnsi="仿宋" w:eastAsia="仿宋" w:cs="仿宋"/>
          <w:b/>
          <w:bCs/>
          <w:sz w:val="32"/>
          <w:szCs w:val="32"/>
        </w:rPr>
        <w:t>第一部分 比选</w:t>
      </w:r>
      <w:bookmarkEnd w:id="0"/>
      <w:r>
        <w:rPr>
          <w:rFonts w:hint="eastAsia" w:ascii="仿宋" w:hAnsi="仿宋" w:eastAsia="仿宋" w:cs="仿宋"/>
          <w:b/>
          <w:bCs/>
          <w:sz w:val="32"/>
          <w:szCs w:val="32"/>
        </w:rPr>
        <w:t>公告</w:t>
      </w:r>
    </w:p>
    <w:p>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简阳市人民医院</w:t>
      </w:r>
      <w:r>
        <w:rPr>
          <w:rFonts w:hint="eastAsia" w:ascii="仿宋" w:hAnsi="仿宋" w:eastAsia="仿宋" w:cs="仿宋"/>
          <w:sz w:val="28"/>
          <w:szCs w:val="28"/>
        </w:rPr>
        <w:t>拟通过比选方式确定</w:t>
      </w:r>
      <w:r>
        <w:rPr>
          <w:rFonts w:hint="eastAsia" w:ascii="仿宋" w:hAnsi="仿宋" w:eastAsia="仿宋" w:cs="仿宋"/>
          <w:sz w:val="28"/>
          <w:szCs w:val="28"/>
          <w:lang w:eastAsia="zh-CN"/>
        </w:rPr>
        <w:t>简阳市人民医院资金存放银行竞争性方式项目第三方服务单位</w:t>
      </w:r>
      <w:r>
        <w:rPr>
          <w:rFonts w:hint="eastAsia" w:ascii="仿宋" w:hAnsi="仿宋" w:eastAsia="仿宋" w:cs="仿宋"/>
          <w:sz w:val="28"/>
          <w:szCs w:val="28"/>
        </w:rPr>
        <w:t>，现发布公告，欢迎符合条件的</w:t>
      </w:r>
      <w:r>
        <w:rPr>
          <w:rFonts w:hint="eastAsia" w:ascii="仿宋" w:hAnsi="仿宋" w:eastAsia="仿宋" w:cs="仿宋"/>
          <w:sz w:val="28"/>
          <w:szCs w:val="28"/>
          <w:lang w:eastAsia="zh-CN"/>
        </w:rPr>
        <w:t>单位</w:t>
      </w:r>
      <w:r>
        <w:rPr>
          <w:rFonts w:hint="eastAsia" w:ascii="仿宋" w:hAnsi="仿宋" w:eastAsia="仿宋" w:cs="仿宋"/>
          <w:sz w:val="28"/>
          <w:szCs w:val="28"/>
        </w:rPr>
        <w:t>报名。具体内容如下：</w:t>
      </w:r>
    </w:p>
    <w:p>
      <w:pPr>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比选内容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简阳市人民医院资金存放银行竞争性方式项目第三方服务比选</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二、比选响应人资格要求</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1.具有独立承担</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"http://www.lawtime.cn/info/minfa/mszeren/" \t "_blank" </w:instrText>
      </w:r>
      <w:r>
        <w:rPr>
          <w:rFonts w:hint="eastAsia" w:ascii="仿宋" w:hAnsi="仿宋" w:eastAsia="仿宋" w:cs="仿宋"/>
          <w:sz w:val="28"/>
          <w:szCs w:val="28"/>
        </w:rPr>
        <w:fldChar w:fldCharType="separate"/>
      </w:r>
      <w:r>
        <w:rPr>
          <w:rFonts w:hint="eastAsia" w:ascii="仿宋" w:hAnsi="仿宋" w:eastAsia="仿宋" w:cs="仿宋"/>
          <w:color w:val="000000"/>
          <w:sz w:val="28"/>
          <w:szCs w:val="28"/>
        </w:rPr>
        <w:t>民事责任</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的能力；</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4.具有依法缴纳税收和</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"http://www.lawtime.cn/info/laodong/shehuibaozhang/" \t "_blank" </w:instrText>
      </w:r>
      <w:r>
        <w:rPr>
          <w:rFonts w:hint="eastAsia" w:ascii="仿宋" w:hAnsi="仿宋" w:eastAsia="仿宋" w:cs="仿宋"/>
          <w:sz w:val="28"/>
          <w:szCs w:val="28"/>
        </w:rPr>
        <w:fldChar w:fldCharType="separate"/>
      </w:r>
      <w:r>
        <w:rPr>
          <w:rFonts w:hint="eastAsia" w:ascii="仿宋" w:hAnsi="仿宋" w:eastAsia="仿宋" w:cs="仿宋"/>
          <w:color w:val="000000"/>
          <w:sz w:val="28"/>
          <w:szCs w:val="28"/>
        </w:rPr>
        <w:t>社会保障</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资金的良好记录；</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5.参加比选活动前三年内，在经营活动中没有重大违法记录；</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.法律、行政法规规定的其他条件；</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.近两年内未被各级财政主管部门作出行政处罚或通报批评；</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完成</w:t>
      </w:r>
      <w:r>
        <w:rPr>
          <w:rFonts w:hint="eastAsia" w:ascii="仿宋" w:hAnsi="仿宋" w:eastAsia="仿宋" w:cs="仿宋"/>
          <w:color w:val="000000"/>
          <w:sz w:val="28"/>
          <w:szCs w:val="28"/>
        </w:rPr>
        <w:t>“四川政府采购网”公布的代理机构名单的</w:t>
      </w:r>
      <w:r>
        <w:rPr>
          <w:rFonts w:hint="eastAsia" w:ascii="仿宋" w:hAnsi="仿宋" w:eastAsia="仿宋" w:cs="仿宋"/>
          <w:color w:val="000000"/>
          <w:sz w:val="28"/>
          <w:szCs w:val="28"/>
          <w:lang w:eastAsia="zh-CN"/>
        </w:rPr>
        <w:t>名录备案</w:t>
      </w:r>
      <w:r>
        <w:rPr>
          <w:rFonts w:hint="eastAsia" w:ascii="仿宋" w:hAnsi="仿宋" w:eastAsia="仿宋" w:cs="仿宋"/>
          <w:color w:val="000000"/>
          <w:sz w:val="28"/>
          <w:szCs w:val="28"/>
        </w:rPr>
        <w:t>；</w:t>
      </w:r>
    </w:p>
    <w:p>
      <w:pPr>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w:t>
      </w:r>
      <w:r>
        <w:rPr>
          <w:rFonts w:hint="default" w:ascii="仿宋" w:hAnsi="仿宋" w:eastAsia="仿宋" w:cs="仿宋"/>
          <w:kern w:val="2"/>
          <w:sz w:val="28"/>
          <w:szCs w:val="28"/>
          <w:lang w:val="en-US" w:eastAsia="zh-CN" w:bidi="ar-SA"/>
        </w:rPr>
        <w:t>比选申请人</w:t>
      </w:r>
      <w:r>
        <w:rPr>
          <w:rFonts w:hint="eastAsia" w:ascii="仿宋" w:hAnsi="仿宋" w:eastAsia="仿宋" w:cs="仿宋"/>
          <w:sz w:val="28"/>
          <w:szCs w:val="28"/>
          <w:lang w:val="zh-CN"/>
        </w:rPr>
        <w:t>及其现任法定代表人</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主要负责人不得具有行贿犯罪记录；</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kern w:val="2"/>
          <w:sz w:val="28"/>
          <w:szCs w:val="28"/>
          <w:lang w:val="en-US" w:eastAsia="zh-CN" w:bidi="ar-SA"/>
        </w:rPr>
        <w:t>10.</w:t>
      </w:r>
      <w:r>
        <w:rPr>
          <w:rFonts w:hint="default" w:ascii="仿宋" w:hAnsi="仿宋" w:eastAsia="仿宋" w:cs="仿宋"/>
          <w:kern w:val="2"/>
          <w:sz w:val="28"/>
          <w:szCs w:val="28"/>
          <w:lang w:val="en-US" w:eastAsia="zh-CN" w:bidi="ar-SA"/>
        </w:rPr>
        <w:t>比选申请人</w:t>
      </w:r>
      <w:r>
        <w:rPr>
          <w:rFonts w:hint="eastAsia" w:ascii="仿宋" w:hAnsi="仿宋" w:eastAsia="仿宋" w:cs="仿宋"/>
          <w:sz w:val="28"/>
          <w:szCs w:val="28"/>
        </w:rPr>
        <w:t>不得为“信用中国”网站(www.creditchina.gov.cn)中列入失信被执行人和重大税收违法案件当事人名单的企业，不得为“中国政府采购网”(www.ccgp.gov.cn)政府采购严重违法失信行为记录名单中被财政部门禁止参加政府采购活动的企业(处罚决定规定的时间和地域范围内)的承诺函或其他证明材料</w:t>
      </w:r>
      <w:r>
        <w:rPr>
          <w:rFonts w:hint="eastAsia" w:ascii="仿宋" w:hAnsi="仿宋" w:eastAsia="仿宋" w:cs="仿宋"/>
          <w:sz w:val="28"/>
          <w:szCs w:val="28"/>
          <w:lang w:eastAsia="zh-CN"/>
        </w:rPr>
        <w:t>；</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.本次</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活动不接受联合体参选。</w:t>
      </w:r>
    </w:p>
    <w:p>
      <w:pPr>
        <w:wordWrap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、比选申请书递交</w:t>
      </w:r>
      <w:r>
        <w:rPr>
          <w:rFonts w:hint="eastAsia" w:ascii="仿宋" w:hAnsi="仿宋" w:eastAsia="仿宋" w:cs="仿宋"/>
          <w:sz w:val="28"/>
          <w:szCs w:val="28"/>
          <w:lang w:val="en-US" w:eastAsia="zh-CN"/>
        </w:rPr>
        <w:t>方式及截止</w:t>
      </w:r>
      <w:r>
        <w:rPr>
          <w:rFonts w:hint="eastAsia" w:ascii="仿宋" w:hAnsi="仿宋" w:eastAsia="仿宋" w:cs="仿宋"/>
          <w:sz w:val="28"/>
          <w:szCs w:val="28"/>
        </w:rPr>
        <w:t>时间</w:t>
      </w:r>
    </w:p>
    <w:p>
      <w:pPr>
        <w:wordWrap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1.比选申请书递交方：本项目只接受现场递交</w:t>
      </w:r>
      <w:r>
        <w:rPr>
          <w:rFonts w:hint="eastAsia" w:ascii="仿宋" w:hAnsi="仿宋" w:eastAsia="仿宋" w:cs="仿宋"/>
          <w:sz w:val="28"/>
          <w:szCs w:val="28"/>
        </w:rPr>
        <w:t>比选申请书</w:t>
      </w:r>
      <w:r>
        <w:rPr>
          <w:rFonts w:hint="eastAsia" w:ascii="仿宋" w:hAnsi="仿宋" w:eastAsia="仿宋" w:cs="仿宋"/>
          <w:sz w:val="28"/>
          <w:szCs w:val="28"/>
          <w:lang w:eastAsia="zh-CN"/>
        </w:rPr>
        <w:t>。</w:t>
      </w:r>
    </w:p>
    <w:p>
      <w:pPr>
        <w:wordWrap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.递交比选申请书的截止时间：2024年</w:t>
      </w:r>
      <w:r>
        <w:rPr>
          <w:rFonts w:hint="eastAsia" w:ascii="仿宋" w:hAnsi="仿宋" w:eastAsia="仿宋" w:cs="仿宋"/>
          <w:sz w:val="28"/>
          <w:szCs w:val="28"/>
          <w:lang w:val="en-US" w:eastAsia="zh-CN"/>
        </w:rPr>
        <w:t>9月24日09:30-1</w:t>
      </w:r>
      <w:r>
        <w:rPr>
          <w:rFonts w:hint="eastAsia" w:ascii="仿宋" w:hAnsi="仿宋" w:eastAsia="仿宋" w:cs="仿宋"/>
          <w:sz w:val="28"/>
          <w:szCs w:val="28"/>
          <w:lang w:val="en-US" w:eastAsia="zh-CN"/>
        </w:rPr>
        <w:t>0:00</w:t>
      </w:r>
      <w:r>
        <w:rPr>
          <w:rFonts w:hint="eastAsia" w:ascii="仿宋" w:hAnsi="仿宋" w:eastAsia="仿宋" w:cs="仿宋"/>
          <w:sz w:val="28"/>
          <w:szCs w:val="28"/>
        </w:rPr>
        <w:t>。</w:t>
      </w:r>
    </w:p>
    <w:p>
      <w:pPr>
        <w:wordWrap w:val="0"/>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.递交比选申请书的地点</w:t>
      </w:r>
      <w:r>
        <w:rPr>
          <w:rFonts w:hint="eastAsia" w:ascii="仿宋" w:hAnsi="仿宋" w:eastAsia="仿宋" w:cs="仿宋"/>
          <w:sz w:val="28"/>
          <w:szCs w:val="28"/>
          <w:lang w:val="en-US" w:eastAsia="zh-CN"/>
        </w:rPr>
        <w:t>：成都市简阳市医院路196号简阳市人民医院行政楼二楼招标办公室</w:t>
      </w:r>
      <w:r>
        <w:rPr>
          <w:rFonts w:hint="eastAsia" w:ascii="仿宋" w:hAnsi="仿宋" w:eastAsia="仿宋" w:cs="仿宋"/>
          <w:sz w:val="28"/>
          <w:szCs w:val="28"/>
        </w:rPr>
        <w:t>。</w:t>
      </w:r>
    </w:p>
    <w:p>
      <w:pPr>
        <w:wordWrap w:val="0"/>
        <w:ind w:firstLine="560" w:firstLineChars="200"/>
        <w:rPr>
          <w:rFonts w:hint="eastAsia" w:ascii="仿宋" w:hAnsi="仿宋" w:eastAsia="仿宋" w:cs="仿宋"/>
          <w:sz w:val="28"/>
          <w:szCs w:val="28"/>
        </w:rPr>
      </w:pPr>
      <w:r>
        <w:rPr>
          <w:rFonts w:hint="eastAsia" w:ascii="仿宋" w:hAnsi="仿宋" w:eastAsia="仿宋" w:cs="仿宋"/>
          <w:sz w:val="28"/>
          <w:szCs w:val="28"/>
        </w:rPr>
        <w:t>四、比选人的有关信息</w:t>
      </w:r>
    </w:p>
    <w:p>
      <w:pPr>
        <w:wordWrap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比选人：</w:t>
      </w:r>
      <w:r>
        <w:rPr>
          <w:rFonts w:hint="eastAsia" w:ascii="仿宋" w:hAnsi="仿宋" w:eastAsia="仿宋" w:cs="仿宋"/>
          <w:sz w:val="28"/>
          <w:szCs w:val="28"/>
          <w:lang w:eastAsia="zh-CN"/>
        </w:rPr>
        <w:t>简阳市人民医院</w:t>
      </w:r>
    </w:p>
    <w:p>
      <w:pPr>
        <w:wordWrap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联系地址：成都市简阳市医院路196号</w:t>
      </w:r>
    </w:p>
    <w:p>
      <w:pPr>
        <w:wordWrap w:val="0"/>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联 系 人：</w:t>
      </w:r>
      <w:r>
        <w:rPr>
          <w:rFonts w:hint="eastAsia" w:ascii="仿宋" w:hAnsi="仿宋" w:eastAsia="仿宋" w:cs="仿宋"/>
          <w:sz w:val="28"/>
          <w:szCs w:val="28"/>
          <w:lang w:val="en-US" w:eastAsia="zh-CN"/>
        </w:rPr>
        <w:t>张</w:t>
      </w:r>
      <w:r>
        <w:rPr>
          <w:rFonts w:hint="eastAsia" w:ascii="仿宋" w:hAnsi="仿宋" w:eastAsia="仿宋" w:cs="仿宋"/>
          <w:sz w:val="28"/>
          <w:szCs w:val="28"/>
        </w:rPr>
        <w:t>老师</w:t>
      </w:r>
    </w:p>
    <w:p>
      <w:pPr>
        <w:wordWrap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联系</w:t>
      </w:r>
      <w:r>
        <w:rPr>
          <w:rFonts w:hint="eastAsia" w:ascii="仿宋" w:hAnsi="仿宋" w:eastAsia="仿宋" w:cs="仿宋"/>
          <w:sz w:val="28"/>
          <w:szCs w:val="28"/>
          <w:lang w:eastAsia="zh-CN"/>
        </w:rPr>
        <w:t>电话：028-2723026</w:t>
      </w:r>
      <w:bookmarkStart w:id="8" w:name="_GoBack"/>
      <w:bookmarkEnd w:id="8"/>
    </w:p>
    <w:p>
      <w:pPr>
        <w:pStyle w:val="25"/>
        <w:ind w:firstLine="640"/>
        <w:jc w:val="right"/>
        <w:rPr>
          <w:rFonts w:hint="eastAsia" w:ascii="仿宋" w:hAnsi="仿宋" w:eastAsia="仿宋" w:cs="仿宋"/>
          <w:sz w:val="28"/>
          <w:szCs w:val="28"/>
        </w:rPr>
      </w:pPr>
    </w:p>
    <w:p>
      <w:pPr>
        <w:pStyle w:val="25"/>
        <w:ind w:firstLine="640"/>
        <w:jc w:val="right"/>
        <w:rPr>
          <w:rFonts w:hint="eastAsia" w:ascii="仿宋" w:hAnsi="仿宋" w:eastAsia="仿宋" w:cs="仿宋"/>
          <w:sz w:val="28"/>
          <w:szCs w:val="28"/>
        </w:rPr>
      </w:pPr>
    </w:p>
    <w:p>
      <w:pPr>
        <w:pStyle w:val="25"/>
        <w:ind w:firstLine="640"/>
        <w:jc w:val="right"/>
        <w:rPr>
          <w:rFonts w:hint="eastAsia" w:ascii="仿宋" w:hAnsi="仿宋" w:eastAsia="仿宋" w:cs="仿宋"/>
          <w:sz w:val="28"/>
          <w:szCs w:val="28"/>
        </w:rPr>
      </w:pPr>
    </w:p>
    <w:p>
      <w:pPr>
        <w:pStyle w:val="25"/>
        <w:ind w:firstLine="640"/>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比选人：简阳市人民医院</w:t>
      </w:r>
    </w:p>
    <w:p>
      <w:pPr>
        <w:pStyle w:val="25"/>
        <w:ind w:firstLine="640"/>
        <w:jc w:val="right"/>
        <w:rPr>
          <w:rFonts w:hint="eastAsia" w:ascii="仿宋" w:hAnsi="仿宋" w:eastAsia="仿宋" w:cs="仿宋"/>
        </w:rPr>
      </w:pPr>
      <w:r>
        <w:rPr>
          <w:rFonts w:hint="eastAsia" w:ascii="仿宋" w:hAnsi="仿宋" w:eastAsia="仿宋" w:cs="仿宋"/>
          <w:sz w:val="28"/>
          <w:szCs w:val="28"/>
        </w:rPr>
        <w:t>2024年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p>
    <w:p>
      <w:pPr>
        <w:rPr>
          <w:rFonts w:hint="eastAsia" w:ascii="仿宋" w:hAnsi="仿宋" w:eastAsia="仿宋" w:cs="仿宋"/>
          <w:b w:val="0"/>
          <w:kern w:val="0"/>
          <w:sz w:val="36"/>
          <w:szCs w:val="36"/>
          <w:lang w:val="zh-CN"/>
        </w:rPr>
      </w:pPr>
      <w:bookmarkStart w:id="1" w:name="_Toc18220"/>
      <w:r>
        <w:rPr>
          <w:rFonts w:hint="eastAsia" w:ascii="仿宋" w:hAnsi="仿宋" w:eastAsia="仿宋" w:cs="仿宋"/>
          <w:b w:val="0"/>
          <w:kern w:val="0"/>
          <w:sz w:val="36"/>
          <w:szCs w:val="36"/>
          <w:lang w:val="zh-CN"/>
        </w:rPr>
        <w:br w:type="page"/>
      </w:r>
    </w:p>
    <w:p>
      <w:pPr>
        <w:pStyle w:val="4"/>
        <w:jc w:val="center"/>
        <w:rPr>
          <w:rFonts w:hint="eastAsia" w:ascii="仿宋" w:hAnsi="仿宋" w:eastAsia="仿宋" w:cs="仿宋"/>
          <w:szCs w:val="32"/>
        </w:rPr>
      </w:pPr>
      <w:r>
        <w:rPr>
          <w:rFonts w:hint="eastAsia" w:ascii="仿宋" w:hAnsi="仿宋" w:eastAsia="仿宋" w:cs="仿宋"/>
          <w:b/>
          <w:bCs/>
          <w:kern w:val="0"/>
          <w:sz w:val="32"/>
          <w:szCs w:val="32"/>
          <w:lang w:val="zh-CN"/>
        </w:rPr>
        <w:t>第二部分 比选申请人须知</w:t>
      </w:r>
      <w:bookmarkEnd w:id="1"/>
    </w:p>
    <w:p>
      <w:pPr>
        <w:autoSpaceDE w:val="0"/>
        <w:autoSpaceDN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zh-CN"/>
        </w:rPr>
        <w:t>一、</w:t>
      </w:r>
      <w:r>
        <w:rPr>
          <w:rFonts w:hint="eastAsia" w:ascii="仿宋" w:hAnsi="仿宋" w:eastAsia="仿宋" w:cs="仿宋"/>
          <w:kern w:val="0"/>
          <w:sz w:val="28"/>
          <w:szCs w:val="28"/>
        </w:rPr>
        <w:t>项目</w:t>
      </w:r>
      <w:r>
        <w:rPr>
          <w:rFonts w:hint="eastAsia" w:ascii="仿宋" w:hAnsi="仿宋" w:eastAsia="仿宋" w:cs="仿宋"/>
          <w:kern w:val="0"/>
          <w:sz w:val="28"/>
          <w:szCs w:val="28"/>
          <w:lang w:eastAsia="zh-CN"/>
        </w:rPr>
        <w:t>情况</w:t>
      </w:r>
    </w:p>
    <w:p>
      <w:pPr>
        <w:autoSpaceDE w:val="0"/>
        <w:autoSpaceDN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1.项目名称</w:t>
      </w:r>
      <w:r>
        <w:rPr>
          <w:rFonts w:hint="eastAsia" w:ascii="仿宋" w:hAnsi="仿宋" w:eastAsia="仿宋" w:cs="仿宋"/>
          <w:kern w:val="0"/>
          <w:sz w:val="28"/>
          <w:szCs w:val="28"/>
          <w:lang w:eastAsia="zh-CN"/>
        </w:rPr>
        <w:t>：简阳市人民医院资金存放银行竞争性方式项目第三方服务比选</w:t>
      </w:r>
    </w:p>
    <w:p>
      <w:pPr>
        <w:autoSpaceDE w:val="0"/>
        <w:autoSpaceDN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2.服务期</w:t>
      </w:r>
      <w:r>
        <w:rPr>
          <w:rFonts w:hint="eastAsia" w:ascii="仿宋" w:hAnsi="仿宋" w:eastAsia="仿宋" w:cs="仿宋"/>
          <w:kern w:val="0"/>
          <w:sz w:val="28"/>
          <w:szCs w:val="28"/>
          <w:lang w:eastAsia="zh-CN"/>
        </w:rPr>
        <w:t>限：自合同签订生效之日起至项目采购实施完成或满足本协议约定事项时终止。</w:t>
      </w:r>
    </w:p>
    <w:p>
      <w:pPr>
        <w:autoSpaceDE w:val="0"/>
        <w:autoSpaceDN w:val="0"/>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3.确定家数：择优选取</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家</w:t>
      </w:r>
      <w:r>
        <w:rPr>
          <w:rFonts w:hint="eastAsia" w:ascii="仿宋" w:hAnsi="仿宋" w:eastAsia="仿宋" w:cs="仿宋"/>
          <w:kern w:val="0"/>
          <w:sz w:val="28"/>
          <w:szCs w:val="28"/>
          <w:lang w:eastAsia="zh-CN"/>
        </w:rPr>
        <w:t>。</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rPr>
        <w:t>二、</w:t>
      </w:r>
      <w:r>
        <w:rPr>
          <w:rFonts w:hint="eastAsia" w:ascii="仿宋" w:hAnsi="仿宋" w:eastAsia="仿宋" w:cs="仿宋"/>
          <w:kern w:val="0"/>
          <w:sz w:val="28"/>
          <w:szCs w:val="28"/>
          <w:lang w:val="zh-CN"/>
        </w:rPr>
        <w:t>招标代理的工作内容</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1.</w:t>
      </w:r>
      <w:r>
        <w:rPr>
          <w:rFonts w:hint="eastAsia" w:ascii="仿宋" w:hAnsi="仿宋" w:eastAsia="仿宋" w:cs="仿宋"/>
          <w:sz w:val="28"/>
          <w:szCs w:val="28"/>
        </w:rPr>
        <w:t>根据</w:t>
      </w:r>
      <w:r>
        <w:rPr>
          <w:rFonts w:hint="eastAsia" w:ascii="仿宋" w:hAnsi="仿宋" w:eastAsia="仿宋" w:cs="仿宋"/>
          <w:sz w:val="28"/>
          <w:szCs w:val="28"/>
          <w:lang w:eastAsia="zh-CN"/>
        </w:rPr>
        <w:t>项目</w:t>
      </w:r>
      <w:r>
        <w:rPr>
          <w:rFonts w:hint="eastAsia" w:ascii="仿宋" w:hAnsi="仿宋" w:eastAsia="仿宋" w:cs="仿宋"/>
          <w:sz w:val="28"/>
          <w:szCs w:val="28"/>
        </w:rPr>
        <w:t>采购需求编制采购文件；</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2.</w:t>
      </w:r>
      <w:r>
        <w:rPr>
          <w:rFonts w:hint="eastAsia" w:ascii="仿宋" w:hAnsi="仿宋" w:eastAsia="仿宋" w:cs="仿宋"/>
          <w:sz w:val="28"/>
          <w:szCs w:val="28"/>
        </w:rPr>
        <w:t>发布公告或邀请</w:t>
      </w:r>
      <w:r>
        <w:rPr>
          <w:rFonts w:hint="eastAsia" w:ascii="仿宋" w:hAnsi="仿宋" w:eastAsia="仿宋" w:cs="仿宋"/>
          <w:sz w:val="28"/>
          <w:szCs w:val="28"/>
          <w:lang w:eastAsia="zh-CN"/>
        </w:rPr>
        <w:t>参与银行</w:t>
      </w:r>
      <w:r>
        <w:rPr>
          <w:rFonts w:hint="eastAsia" w:ascii="仿宋" w:hAnsi="仿宋" w:eastAsia="仿宋" w:cs="仿宋"/>
          <w:sz w:val="28"/>
          <w:szCs w:val="28"/>
        </w:rPr>
        <w:t>参加投标；</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3.</w:t>
      </w:r>
      <w:r>
        <w:rPr>
          <w:rFonts w:hint="eastAsia" w:ascii="仿宋" w:hAnsi="仿宋" w:eastAsia="仿宋" w:cs="仿宋"/>
          <w:sz w:val="28"/>
          <w:szCs w:val="28"/>
        </w:rPr>
        <w:t>组织开展</w:t>
      </w:r>
      <w:r>
        <w:rPr>
          <w:rFonts w:hint="eastAsia" w:ascii="仿宋" w:hAnsi="仿宋" w:eastAsia="仿宋" w:cs="仿宋"/>
          <w:sz w:val="28"/>
          <w:szCs w:val="28"/>
          <w:lang w:eastAsia="zh-CN"/>
        </w:rPr>
        <w:t>参与银行</w:t>
      </w:r>
      <w:r>
        <w:rPr>
          <w:rFonts w:hint="eastAsia" w:ascii="仿宋" w:hAnsi="仿宋" w:eastAsia="仿宋" w:cs="仿宋"/>
          <w:sz w:val="28"/>
          <w:szCs w:val="28"/>
        </w:rPr>
        <w:t>报名、开标，组织</w:t>
      </w:r>
      <w:r>
        <w:rPr>
          <w:rFonts w:hint="eastAsia" w:ascii="仿宋" w:hAnsi="仿宋" w:eastAsia="仿宋" w:cs="仿宋"/>
          <w:sz w:val="28"/>
          <w:szCs w:val="28"/>
          <w:lang w:eastAsia="zh-CN"/>
        </w:rPr>
        <w:t>评选</w:t>
      </w:r>
      <w:r>
        <w:rPr>
          <w:rFonts w:hint="eastAsia" w:ascii="仿宋" w:hAnsi="仿宋" w:eastAsia="仿宋" w:cs="仿宋"/>
          <w:sz w:val="28"/>
          <w:szCs w:val="28"/>
        </w:rPr>
        <w:t>委员会进行相关评审工作；</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4.</w:t>
      </w:r>
      <w:r>
        <w:rPr>
          <w:rFonts w:hint="eastAsia" w:ascii="仿宋" w:hAnsi="仿宋" w:eastAsia="仿宋" w:cs="仿宋"/>
          <w:sz w:val="28"/>
          <w:szCs w:val="28"/>
        </w:rPr>
        <w:t>协助草拟</w:t>
      </w:r>
      <w:r>
        <w:rPr>
          <w:rFonts w:hint="eastAsia" w:ascii="仿宋" w:hAnsi="仿宋" w:eastAsia="仿宋" w:cs="仿宋"/>
          <w:sz w:val="28"/>
          <w:szCs w:val="28"/>
          <w:lang w:eastAsia="zh-CN"/>
        </w:rPr>
        <w:t>管理协议</w:t>
      </w:r>
      <w:r>
        <w:rPr>
          <w:rFonts w:hint="eastAsia" w:ascii="仿宋" w:hAnsi="仿宋" w:eastAsia="仿宋" w:cs="仿宋"/>
          <w:sz w:val="28"/>
          <w:szCs w:val="28"/>
        </w:rPr>
        <w:t>；</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5.</w:t>
      </w:r>
      <w:r>
        <w:rPr>
          <w:rFonts w:hint="eastAsia" w:ascii="仿宋" w:hAnsi="仿宋" w:eastAsia="仿宋" w:cs="仿宋"/>
          <w:sz w:val="28"/>
          <w:szCs w:val="28"/>
        </w:rPr>
        <w:t>协助采购人处理项目的质疑答复投诉处理；</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6.</w:t>
      </w:r>
      <w:r>
        <w:rPr>
          <w:rFonts w:hint="eastAsia" w:ascii="仿宋" w:hAnsi="仿宋" w:eastAsia="仿宋" w:cs="仿宋"/>
          <w:sz w:val="28"/>
          <w:szCs w:val="28"/>
        </w:rPr>
        <w:t>采购文件管理及其资料归档制作装订工作。</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rPr>
        <w:t>三</w:t>
      </w:r>
      <w:r>
        <w:rPr>
          <w:rFonts w:hint="eastAsia" w:ascii="仿宋" w:hAnsi="仿宋" w:eastAsia="仿宋" w:cs="仿宋"/>
          <w:kern w:val="0"/>
          <w:sz w:val="28"/>
          <w:szCs w:val="28"/>
          <w:lang w:val="zh-CN"/>
        </w:rPr>
        <w:t>、比选申请人资格</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1.具有独立承担</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"http://www.lawtime.cn/info/minfa/mszeren/" \t "_blank" </w:instrText>
      </w:r>
      <w:r>
        <w:rPr>
          <w:rFonts w:hint="eastAsia" w:ascii="仿宋" w:hAnsi="仿宋" w:eastAsia="仿宋" w:cs="仿宋"/>
          <w:sz w:val="28"/>
          <w:szCs w:val="28"/>
        </w:rPr>
        <w:fldChar w:fldCharType="separate"/>
      </w:r>
      <w:r>
        <w:rPr>
          <w:rFonts w:hint="eastAsia" w:ascii="仿宋" w:hAnsi="仿宋" w:eastAsia="仿宋" w:cs="仿宋"/>
          <w:color w:val="000000"/>
          <w:sz w:val="28"/>
          <w:szCs w:val="28"/>
        </w:rPr>
        <w:t>民事责任</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的能力；</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4.具有依法缴纳税收和</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"http://www.lawtime.cn/info/laodong/shehuibaozhang/" \t "_blank" </w:instrText>
      </w:r>
      <w:r>
        <w:rPr>
          <w:rFonts w:hint="eastAsia" w:ascii="仿宋" w:hAnsi="仿宋" w:eastAsia="仿宋" w:cs="仿宋"/>
          <w:sz w:val="28"/>
          <w:szCs w:val="28"/>
        </w:rPr>
        <w:fldChar w:fldCharType="separate"/>
      </w:r>
      <w:r>
        <w:rPr>
          <w:rFonts w:hint="eastAsia" w:ascii="仿宋" w:hAnsi="仿宋" w:eastAsia="仿宋" w:cs="仿宋"/>
          <w:color w:val="000000"/>
          <w:sz w:val="28"/>
          <w:szCs w:val="28"/>
        </w:rPr>
        <w:t>社会保障</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资金的良好记录；</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5.参加比选活动前三年内，在经营活动中没有重大违法记录；</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.法律、行政法规规定的其他条件；</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.近两年内未被各级财政主管部门作出行政处罚或通报批评；</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完成</w:t>
      </w:r>
      <w:r>
        <w:rPr>
          <w:rFonts w:hint="eastAsia" w:ascii="仿宋" w:hAnsi="仿宋" w:eastAsia="仿宋" w:cs="仿宋"/>
          <w:color w:val="000000"/>
          <w:sz w:val="28"/>
          <w:szCs w:val="28"/>
        </w:rPr>
        <w:t>“四川政府采购网”公布的代理机构名单的</w:t>
      </w:r>
      <w:r>
        <w:rPr>
          <w:rFonts w:hint="eastAsia" w:ascii="仿宋" w:hAnsi="仿宋" w:eastAsia="仿宋" w:cs="仿宋"/>
          <w:color w:val="000000"/>
          <w:sz w:val="28"/>
          <w:szCs w:val="28"/>
          <w:lang w:eastAsia="zh-CN"/>
        </w:rPr>
        <w:t>名录备案</w:t>
      </w:r>
      <w:r>
        <w:rPr>
          <w:rFonts w:hint="eastAsia" w:ascii="仿宋" w:hAnsi="仿宋" w:eastAsia="仿宋" w:cs="仿宋"/>
          <w:color w:val="000000"/>
          <w:sz w:val="28"/>
          <w:szCs w:val="28"/>
        </w:rPr>
        <w:t>；</w:t>
      </w:r>
    </w:p>
    <w:p>
      <w:pPr>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w:t>
      </w:r>
      <w:r>
        <w:rPr>
          <w:rFonts w:hint="default" w:ascii="仿宋" w:hAnsi="仿宋" w:eastAsia="仿宋" w:cs="仿宋"/>
          <w:kern w:val="2"/>
          <w:sz w:val="28"/>
          <w:szCs w:val="28"/>
          <w:lang w:val="en-US" w:eastAsia="zh-CN" w:bidi="ar-SA"/>
        </w:rPr>
        <w:t>比选申请人</w:t>
      </w:r>
      <w:r>
        <w:rPr>
          <w:rFonts w:hint="eastAsia" w:ascii="仿宋" w:hAnsi="仿宋" w:eastAsia="仿宋" w:cs="仿宋"/>
          <w:sz w:val="28"/>
          <w:szCs w:val="28"/>
          <w:lang w:val="zh-CN"/>
        </w:rPr>
        <w:t>及其现任法定代表人</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主要负责人不得具有行贿犯罪记录；</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kern w:val="2"/>
          <w:sz w:val="28"/>
          <w:szCs w:val="28"/>
          <w:lang w:val="en-US" w:eastAsia="zh-CN" w:bidi="ar-SA"/>
        </w:rPr>
        <w:t>10.</w:t>
      </w:r>
      <w:r>
        <w:rPr>
          <w:rFonts w:hint="default" w:ascii="仿宋" w:hAnsi="仿宋" w:eastAsia="仿宋" w:cs="仿宋"/>
          <w:kern w:val="2"/>
          <w:sz w:val="28"/>
          <w:szCs w:val="28"/>
          <w:lang w:val="en-US" w:eastAsia="zh-CN" w:bidi="ar-SA"/>
        </w:rPr>
        <w:t>比选申请人</w:t>
      </w:r>
      <w:r>
        <w:rPr>
          <w:rFonts w:hint="eastAsia" w:ascii="仿宋" w:hAnsi="仿宋" w:eastAsia="仿宋" w:cs="仿宋"/>
          <w:sz w:val="28"/>
          <w:szCs w:val="28"/>
        </w:rPr>
        <w:t>不得为“信用中国”网站(www.creditchina.gov.cn)中列入失信被执行人和重大税收违法案件当事人名单的企业，不得为“中国政府采购网”(www.ccgp.gov.cn)政府采购严重违法失信行为记录名单中被财政部门禁止参加政府采购活动的企业(处罚决定规定的时间和地域范围内)的承诺函或其他证明材料</w:t>
      </w:r>
      <w:r>
        <w:rPr>
          <w:rFonts w:hint="eastAsia" w:ascii="仿宋" w:hAnsi="仿宋" w:eastAsia="仿宋" w:cs="仿宋"/>
          <w:sz w:val="28"/>
          <w:szCs w:val="28"/>
          <w:lang w:eastAsia="zh-CN"/>
        </w:rPr>
        <w:t>；</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.本次</w:t>
      </w:r>
      <w:r>
        <w:rPr>
          <w:rFonts w:hint="eastAsia" w:ascii="仿宋" w:hAnsi="仿宋" w:eastAsia="仿宋" w:cs="仿宋"/>
          <w:color w:val="000000"/>
          <w:sz w:val="28"/>
          <w:szCs w:val="28"/>
          <w:lang w:eastAsia="zh-CN"/>
        </w:rPr>
        <w:t>比选</w:t>
      </w:r>
      <w:r>
        <w:rPr>
          <w:rFonts w:hint="eastAsia" w:ascii="仿宋" w:hAnsi="仿宋" w:eastAsia="仿宋" w:cs="仿宋"/>
          <w:color w:val="000000"/>
          <w:sz w:val="28"/>
          <w:szCs w:val="28"/>
        </w:rPr>
        <w:t>活动不接受联合体参选。</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rPr>
        <w:t>四</w:t>
      </w:r>
      <w:r>
        <w:rPr>
          <w:rFonts w:hint="eastAsia" w:ascii="仿宋" w:hAnsi="仿宋" w:eastAsia="仿宋" w:cs="仿宋"/>
          <w:kern w:val="0"/>
          <w:sz w:val="28"/>
          <w:szCs w:val="28"/>
          <w:lang w:val="zh-CN"/>
        </w:rPr>
        <w:t>、比选文件</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比选申请人应仔细阅读比选文件，按比选文件的规定和要求的格式编写比选申请书。</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rPr>
        <w:t>五</w:t>
      </w:r>
      <w:r>
        <w:rPr>
          <w:rFonts w:hint="eastAsia" w:ascii="仿宋" w:hAnsi="仿宋" w:eastAsia="仿宋" w:cs="仿宋"/>
          <w:kern w:val="0"/>
          <w:sz w:val="28"/>
          <w:szCs w:val="28"/>
          <w:lang w:val="zh-CN"/>
        </w:rPr>
        <w:t>、招标代理</w:t>
      </w:r>
      <w:r>
        <w:rPr>
          <w:rFonts w:hint="eastAsia" w:ascii="仿宋" w:hAnsi="仿宋" w:eastAsia="仿宋" w:cs="仿宋"/>
          <w:kern w:val="0"/>
          <w:sz w:val="28"/>
          <w:szCs w:val="28"/>
        </w:rPr>
        <w:t>服务</w:t>
      </w:r>
      <w:r>
        <w:rPr>
          <w:rFonts w:hint="eastAsia" w:ascii="仿宋" w:hAnsi="仿宋" w:eastAsia="仿宋" w:cs="仿宋"/>
          <w:kern w:val="0"/>
          <w:sz w:val="28"/>
          <w:szCs w:val="28"/>
          <w:lang w:val="zh-CN"/>
        </w:rPr>
        <w:t>费用</w:t>
      </w:r>
    </w:p>
    <w:p>
      <w:pPr>
        <w:autoSpaceDE w:val="0"/>
        <w:autoSpaceDN w:val="0"/>
        <w:spacing w:line="360" w:lineRule="auto"/>
        <w:ind w:firstLine="560" w:firstLineChars="200"/>
        <w:jc w:val="left"/>
        <w:rPr>
          <w:rFonts w:hint="eastAsia" w:ascii="仿宋" w:hAnsi="仿宋" w:eastAsia="仿宋" w:cs="仿宋"/>
          <w:kern w:val="0"/>
          <w:sz w:val="28"/>
          <w:szCs w:val="28"/>
          <w:highlight w:val="yellow"/>
          <w:lang w:val="zh-CN"/>
        </w:rPr>
      </w:pPr>
      <w:r>
        <w:rPr>
          <w:rFonts w:hint="eastAsia" w:ascii="仿宋" w:hAnsi="仿宋" w:eastAsia="仿宋" w:cs="仿宋"/>
          <w:kern w:val="0"/>
          <w:sz w:val="28"/>
          <w:szCs w:val="28"/>
          <w:highlight w:val="none"/>
          <w:lang w:val="zh-CN"/>
        </w:rPr>
        <w:t>1.招标代理费用按照定额收取，最高报价为</w:t>
      </w:r>
      <w:r>
        <w:rPr>
          <w:rFonts w:hint="eastAsia" w:ascii="仿宋" w:hAnsi="仿宋" w:eastAsia="仿宋" w:cs="仿宋"/>
          <w:kern w:val="0"/>
          <w:sz w:val="28"/>
          <w:szCs w:val="28"/>
          <w:highlight w:val="none"/>
          <w:lang w:val="en-US" w:eastAsia="zh-CN"/>
        </w:rPr>
        <w:t>2万元，超过最高报价的报价做无效处理</w:t>
      </w:r>
      <w:r>
        <w:rPr>
          <w:rFonts w:hint="eastAsia" w:ascii="仿宋" w:hAnsi="仿宋" w:eastAsia="仿宋" w:cs="仿宋"/>
          <w:kern w:val="0"/>
          <w:sz w:val="28"/>
          <w:szCs w:val="28"/>
          <w:highlight w:val="none"/>
          <w:lang w:val="zh-CN"/>
        </w:rPr>
        <w:t>。</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2.招标代理服务费由</w:t>
      </w:r>
      <w:r>
        <w:rPr>
          <w:rFonts w:hint="eastAsia" w:ascii="仿宋" w:hAnsi="仿宋" w:eastAsia="仿宋" w:cs="仿宋"/>
          <w:sz w:val="28"/>
          <w:szCs w:val="28"/>
          <w:lang w:eastAsia="zh-CN"/>
        </w:rPr>
        <w:t>比选申请人</w:t>
      </w:r>
      <w:r>
        <w:rPr>
          <w:rFonts w:hint="eastAsia" w:ascii="仿宋" w:hAnsi="仿宋" w:eastAsia="仿宋" w:cs="仿宋"/>
          <w:sz w:val="28"/>
          <w:szCs w:val="28"/>
        </w:rPr>
        <w:t>向</w:t>
      </w:r>
      <w:r>
        <w:rPr>
          <w:rFonts w:hint="eastAsia" w:ascii="仿宋" w:hAnsi="仿宋" w:eastAsia="仿宋" w:cs="仿宋"/>
          <w:sz w:val="28"/>
          <w:szCs w:val="28"/>
          <w:lang w:eastAsia="zh-CN"/>
        </w:rPr>
        <w:t>中选银行</w:t>
      </w:r>
      <w:r>
        <w:rPr>
          <w:rFonts w:hint="eastAsia" w:ascii="仿宋" w:hAnsi="仿宋" w:eastAsia="仿宋" w:cs="仿宋"/>
          <w:sz w:val="28"/>
          <w:szCs w:val="28"/>
        </w:rPr>
        <w:t>一次性收取。</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rPr>
        <w:t>六</w:t>
      </w:r>
      <w:r>
        <w:rPr>
          <w:rFonts w:hint="eastAsia" w:ascii="仿宋" w:hAnsi="仿宋" w:eastAsia="仿宋" w:cs="仿宋"/>
          <w:kern w:val="0"/>
          <w:sz w:val="28"/>
          <w:szCs w:val="28"/>
          <w:lang w:val="zh-CN"/>
        </w:rPr>
        <w:t>、比选申请书的编制</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1.比选申请书应按“比选申请书格式”进行编制，</w:t>
      </w:r>
      <w:r>
        <w:rPr>
          <w:rFonts w:hint="eastAsia" w:ascii="仿宋" w:hAnsi="仿宋" w:eastAsia="仿宋" w:cs="仿宋"/>
          <w:sz w:val="28"/>
          <w:szCs w:val="28"/>
        </w:rPr>
        <w:t>未规定格式的，由比选申请人根据实际情况自主编制</w:t>
      </w:r>
      <w:r>
        <w:rPr>
          <w:rFonts w:hint="eastAsia" w:ascii="仿宋" w:hAnsi="仿宋" w:eastAsia="仿宋" w:cs="仿宋"/>
          <w:kern w:val="0"/>
          <w:sz w:val="28"/>
          <w:szCs w:val="28"/>
          <w:lang w:val="zh-CN"/>
        </w:rPr>
        <w:t>。</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2.比选文件要求的证明</w:t>
      </w:r>
      <w:r>
        <w:rPr>
          <w:rFonts w:hint="eastAsia" w:ascii="仿宋" w:hAnsi="仿宋" w:eastAsia="仿宋" w:cs="仿宋"/>
          <w:kern w:val="0"/>
          <w:sz w:val="28"/>
          <w:szCs w:val="28"/>
        </w:rPr>
        <w:t>材料</w:t>
      </w:r>
      <w:r>
        <w:rPr>
          <w:rFonts w:hint="eastAsia" w:ascii="仿宋" w:hAnsi="仿宋" w:eastAsia="仿宋" w:cs="仿宋"/>
          <w:kern w:val="0"/>
          <w:sz w:val="28"/>
          <w:szCs w:val="28"/>
          <w:lang w:val="zh-CN"/>
        </w:rPr>
        <w:t>比选申请人必须提供，比选文件没有要求的证明文件，比选申请人认为需要提供的，也可以提供。</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sz w:val="28"/>
          <w:szCs w:val="28"/>
        </w:rPr>
        <w:t>比选申请书应用A4纸制作并装订</w:t>
      </w:r>
      <w:r>
        <w:rPr>
          <w:rFonts w:hint="eastAsia" w:ascii="仿宋" w:hAnsi="仿宋" w:eastAsia="仿宋" w:cs="仿宋"/>
          <w:kern w:val="0"/>
          <w:sz w:val="28"/>
          <w:szCs w:val="28"/>
          <w:lang w:val="zh-CN"/>
        </w:rPr>
        <w:t>，不得涂改。</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4.比选申请书正本一份。</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eastAsia="zh-CN"/>
        </w:rPr>
        <w:t>七</w:t>
      </w:r>
      <w:r>
        <w:rPr>
          <w:rFonts w:hint="eastAsia" w:ascii="仿宋" w:hAnsi="仿宋" w:eastAsia="仿宋" w:cs="仿宋"/>
          <w:kern w:val="0"/>
          <w:sz w:val="28"/>
          <w:szCs w:val="28"/>
          <w:lang w:val="zh-CN"/>
        </w:rPr>
        <w:t>、比选申请书的签署、密封与标识</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1.比选申请书</w:t>
      </w:r>
      <w:r>
        <w:rPr>
          <w:rFonts w:hint="eastAsia" w:ascii="仿宋" w:hAnsi="仿宋" w:eastAsia="仿宋" w:cs="仿宋"/>
          <w:sz w:val="28"/>
          <w:szCs w:val="28"/>
        </w:rPr>
        <w:t>应进行有效签署</w:t>
      </w:r>
      <w:r>
        <w:rPr>
          <w:rFonts w:hint="eastAsia" w:ascii="仿宋" w:hAnsi="仿宋" w:eastAsia="仿宋" w:cs="仿宋"/>
          <w:kern w:val="0"/>
          <w:sz w:val="28"/>
          <w:szCs w:val="28"/>
          <w:lang w:val="zh-CN"/>
        </w:rPr>
        <w:t>并加盖印鉴，否则无效。</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2.比选申请书的正本一起包装，比选申请书的外包装应保证其密封性，在密封的骑缝处加盖比选申请人单位公章。封</w:t>
      </w:r>
      <w:r>
        <w:rPr>
          <w:rFonts w:hint="eastAsia" w:ascii="仿宋" w:hAnsi="仿宋" w:eastAsia="仿宋" w:cs="仿宋"/>
          <w:kern w:val="0"/>
          <w:sz w:val="28"/>
          <w:szCs w:val="28"/>
        </w:rPr>
        <w:t>面</w:t>
      </w:r>
      <w:r>
        <w:rPr>
          <w:rFonts w:hint="eastAsia" w:ascii="仿宋" w:hAnsi="仿宋" w:eastAsia="仿宋" w:cs="仿宋"/>
          <w:kern w:val="0"/>
          <w:sz w:val="28"/>
          <w:szCs w:val="28"/>
          <w:lang w:val="zh-CN"/>
        </w:rPr>
        <w:t>上应清楚地载明比选申请人的名称、</w:t>
      </w:r>
      <w:r>
        <w:rPr>
          <w:rFonts w:hint="eastAsia" w:ascii="仿宋" w:hAnsi="仿宋" w:eastAsia="仿宋" w:cs="仿宋"/>
          <w:kern w:val="0"/>
          <w:sz w:val="28"/>
          <w:szCs w:val="28"/>
        </w:rPr>
        <w:t>联系人</w:t>
      </w:r>
      <w:r>
        <w:rPr>
          <w:rFonts w:hint="eastAsia" w:ascii="仿宋" w:hAnsi="仿宋" w:eastAsia="仿宋" w:cs="仿宋"/>
          <w:kern w:val="0"/>
          <w:sz w:val="28"/>
          <w:szCs w:val="28"/>
          <w:lang w:val="zh-CN"/>
        </w:rPr>
        <w:t>、</w:t>
      </w:r>
      <w:r>
        <w:rPr>
          <w:rFonts w:hint="eastAsia" w:ascii="仿宋" w:hAnsi="仿宋" w:eastAsia="仿宋" w:cs="仿宋"/>
          <w:kern w:val="0"/>
          <w:sz w:val="28"/>
          <w:szCs w:val="28"/>
        </w:rPr>
        <w:t>联系</w:t>
      </w:r>
      <w:r>
        <w:rPr>
          <w:rFonts w:hint="eastAsia" w:ascii="仿宋" w:hAnsi="仿宋" w:eastAsia="仿宋" w:cs="仿宋"/>
          <w:kern w:val="0"/>
          <w:sz w:val="28"/>
          <w:szCs w:val="28"/>
          <w:lang w:val="zh-CN"/>
        </w:rPr>
        <w:t>电话。</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未按以上要求密封和加写标记的比选申请书将不予受理。</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eastAsia="zh-CN"/>
        </w:rPr>
        <w:t>八</w:t>
      </w:r>
      <w:r>
        <w:rPr>
          <w:rFonts w:hint="eastAsia" w:ascii="仿宋" w:hAnsi="仿宋" w:eastAsia="仿宋" w:cs="仿宋"/>
          <w:kern w:val="0"/>
          <w:sz w:val="28"/>
          <w:szCs w:val="28"/>
          <w:lang w:val="zh-CN"/>
        </w:rPr>
        <w:t>、比选申请书的递交</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比选申请书应在比选文件规定的递交截止时间</w:t>
      </w:r>
      <w:r>
        <w:rPr>
          <w:rFonts w:hint="eastAsia" w:ascii="仿宋" w:hAnsi="仿宋" w:eastAsia="仿宋" w:cs="仿宋"/>
          <w:kern w:val="0"/>
          <w:sz w:val="28"/>
          <w:szCs w:val="28"/>
          <w:lang w:val="en-US" w:eastAsia="zh-CN"/>
        </w:rPr>
        <w:t>内</w:t>
      </w:r>
      <w:r>
        <w:rPr>
          <w:rFonts w:hint="eastAsia" w:ascii="仿宋" w:hAnsi="仿宋" w:eastAsia="仿宋" w:cs="仿宋"/>
          <w:kern w:val="0"/>
          <w:sz w:val="28"/>
          <w:szCs w:val="28"/>
          <w:lang w:val="zh-CN"/>
        </w:rPr>
        <w:t>递交，</w:t>
      </w:r>
      <w:r>
        <w:rPr>
          <w:rFonts w:hint="eastAsia" w:ascii="仿宋" w:hAnsi="仿宋" w:eastAsia="仿宋" w:cs="仿宋"/>
          <w:kern w:val="0"/>
          <w:sz w:val="28"/>
          <w:szCs w:val="28"/>
        </w:rPr>
        <w:t>逾期递交</w:t>
      </w:r>
      <w:r>
        <w:rPr>
          <w:rFonts w:hint="eastAsia" w:ascii="仿宋" w:hAnsi="仿宋" w:eastAsia="仿宋" w:cs="仿宋"/>
          <w:kern w:val="0"/>
          <w:sz w:val="28"/>
          <w:szCs w:val="28"/>
          <w:lang w:val="zh-CN"/>
        </w:rPr>
        <w:t>的比选申请书，采购人将不予接收。</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eastAsia="zh-CN"/>
        </w:rPr>
        <w:t>九</w:t>
      </w:r>
      <w:r>
        <w:rPr>
          <w:rFonts w:hint="eastAsia" w:ascii="仿宋" w:hAnsi="仿宋" w:eastAsia="仿宋" w:cs="仿宋"/>
          <w:kern w:val="0"/>
          <w:sz w:val="28"/>
          <w:szCs w:val="28"/>
          <w:lang w:val="zh-CN"/>
        </w:rPr>
        <w:t>、评审</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1.评审工作由采购人组建的评审小组负责。</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2.评审小组</w:t>
      </w:r>
      <w:r>
        <w:rPr>
          <w:rFonts w:hint="eastAsia" w:ascii="仿宋" w:hAnsi="仿宋" w:eastAsia="仿宋" w:cs="仿宋"/>
          <w:sz w:val="28"/>
          <w:szCs w:val="28"/>
        </w:rPr>
        <w:t>按比选文件规定的评审办法及标准对比选申请书进行评审，按综合得分高低推荐中选候选人。</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3.比选申请书作废条款：</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TW"/>
        </w:rPr>
        <w:t>提供虚假材料的</w:t>
      </w:r>
      <w:r>
        <w:rPr>
          <w:rFonts w:hint="eastAsia" w:ascii="仿宋" w:hAnsi="仿宋" w:eastAsia="仿宋" w:cs="仿宋"/>
          <w:kern w:val="0"/>
          <w:sz w:val="28"/>
          <w:szCs w:val="28"/>
        </w:rPr>
        <w:t>；</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TW"/>
        </w:rPr>
        <w:t>与其他</w:t>
      </w:r>
      <w:r>
        <w:rPr>
          <w:rFonts w:hint="eastAsia" w:ascii="仿宋" w:hAnsi="仿宋" w:eastAsia="仿宋" w:cs="仿宋"/>
          <w:kern w:val="0"/>
          <w:sz w:val="28"/>
          <w:szCs w:val="28"/>
        </w:rPr>
        <w:t>比选申请</w:t>
      </w:r>
      <w:r>
        <w:rPr>
          <w:rFonts w:hint="eastAsia" w:ascii="仿宋" w:hAnsi="仿宋" w:eastAsia="仿宋" w:cs="仿宋"/>
          <w:kern w:val="0"/>
          <w:sz w:val="28"/>
          <w:szCs w:val="28"/>
          <w:lang w:eastAsia="zh-TW"/>
        </w:rPr>
        <w:t>人恶意串通的</w:t>
      </w:r>
      <w:r>
        <w:rPr>
          <w:rFonts w:hint="eastAsia" w:ascii="仿宋" w:hAnsi="仿宋" w:eastAsia="仿宋" w:cs="仿宋"/>
          <w:kern w:val="0"/>
          <w:sz w:val="28"/>
          <w:szCs w:val="28"/>
        </w:rPr>
        <w:t>；</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TW"/>
        </w:rPr>
        <w:t>未按</w:t>
      </w:r>
      <w:r>
        <w:rPr>
          <w:rFonts w:hint="eastAsia" w:ascii="仿宋" w:hAnsi="仿宋" w:eastAsia="仿宋" w:cs="仿宋"/>
          <w:kern w:val="0"/>
          <w:sz w:val="28"/>
          <w:szCs w:val="28"/>
        </w:rPr>
        <w:t>比选</w:t>
      </w:r>
      <w:r>
        <w:rPr>
          <w:rFonts w:hint="eastAsia" w:ascii="仿宋" w:hAnsi="仿宋" w:eastAsia="仿宋" w:cs="仿宋"/>
          <w:kern w:val="0"/>
          <w:sz w:val="28"/>
          <w:szCs w:val="28"/>
          <w:lang w:eastAsia="zh-TW"/>
        </w:rPr>
        <w:t>文件要求制作</w:t>
      </w:r>
      <w:r>
        <w:rPr>
          <w:rFonts w:hint="eastAsia" w:ascii="仿宋" w:hAnsi="仿宋" w:eastAsia="仿宋" w:cs="仿宋"/>
          <w:kern w:val="0"/>
          <w:sz w:val="28"/>
          <w:szCs w:val="28"/>
        </w:rPr>
        <w:t>比选申请书</w:t>
      </w:r>
      <w:r>
        <w:rPr>
          <w:rFonts w:hint="eastAsia" w:ascii="仿宋" w:hAnsi="仿宋" w:eastAsia="仿宋" w:cs="仿宋"/>
          <w:kern w:val="0"/>
          <w:sz w:val="28"/>
          <w:szCs w:val="28"/>
          <w:lang w:eastAsia="zh-TW"/>
        </w:rPr>
        <w:t>的</w:t>
      </w:r>
      <w:r>
        <w:rPr>
          <w:rFonts w:hint="eastAsia" w:ascii="仿宋" w:hAnsi="仿宋" w:eastAsia="仿宋" w:cs="仿宋"/>
          <w:kern w:val="0"/>
          <w:sz w:val="28"/>
          <w:szCs w:val="28"/>
        </w:rPr>
        <w:t>；</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TW"/>
        </w:rPr>
        <w:t>未</w:t>
      </w:r>
      <w:r>
        <w:rPr>
          <w:rFonts w:hint="eastAsia" w:ascii="仿宋" w:hAnsi="仿宋" w:eastAsia="仿宋" w:cs="仿宋"/>
          <w:kern w:val="0"/>
          <w:sz w:val="28"/>
          <w:szCs w:val="28"/>
        </w:rPr>
        <w:t>按比选文件要求</w:t>
      </w:r>
      <w:r>
        <w:rPr>
          <w:rFonts w:hint="eastAsia" w:ascii="仿宋" w:hAnsi="仿宋" w:eastAsia="仿宋" w:cs="仿宋"/>
          <w:kern w:val="0"/>
          <w:sz w:val="28"/>
          <w:szCs w:val="28"/>
          <w:lang w:eastAsia="zh-TW"/>
        </w:rPr>
        <w:t>密封和加盖公章的</w:t>
      </w:r>
      <w:r>
        <w:rPr>
          <w:rFonts w:hint="eastAsia" w:ascii="仿宋" w:hAnsi="仿宋" w:eastAsia="仿宋" w:cs="仿宋"/>
          <w:kern w:val="0"/>
          <w:sz w:val="28"/>
          <w:szCs w:val="28"/>
        </w:rPr>
        <w:t>；</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TW"/>
        </w:rPr>
        <w:t>对</w:t>
      </w:r>
      <w:r>
        <w:rPr>
          <w:rFonts w:hint="eastAsia" w:ascii="仿宋" w:hAnsi="仿宋" w:eastAsia="仿宋" w:cs="仿宋"/>
          <w:kern w:val="0"/>
          <w:sz w:val="28"/>
          <w:szCs w:val="28"/>
        </w:rPr>
        <w:t>比选</w:t>
      </w:r>
      <w:r>
        <w:rPr>
          <w:rFonts w:hint="eastAsia" w:ascii="仿宋" w:hAnsi="仿宋" w:eastAsia="仿宋" w:cs="仿宋"/>
          <w:kern w:val="0"/>
          <w:sz w:val="28"/>
          <w:szCs w:val="28"/>
          <w:lang w:eastAsia="zh-TW"/>
        </w:rPr>
        <w:t>文件未作实质性应答</w:t>
      </w:r>
      <w:r>
        <w:rPr>
          <w:rFonts w:hint="eastAsia" w:ascii="仿宋" w:hAnsi="仿宋" w:eastAsia="仿宋" w:cs="仿宋"/>
          <w:kern w:val="0"/>
          <w:sz w:val="28"/>
          <w:szCs w:val="28"/>
        </w:rPr>
        <w:t>的。</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十、确定中选人</w:t>
      </w:r>
    </w:p>
    <w:p>
      <w:pPr>
        <w:widowControl/>
        <w:spacing w:line="360" w:lineRule="auto"/>
        <w:ind w:firstLine="560" w:firstLineChars="200"/>
        <w:jc w:val="left"/>
        <w:rPr>
          <w:rFonts w:hint="eastAsia" w:ascii="仿宋" w:hAnsi="仿宋" w:eastAsia="仿宋" w:cs="仿宋"/>
          <w:bCs/>
          <w:sz w:val="28"/>
          <w:szCs w:val="28"/>
        </w:rPr>
      </w:pPr>
      <w:r>
        <w:rPr>
          <w:rFonts w:hint="eastAsia" w:ascii="仿宋" w:hAnsi="仿宋" w:eastAsia="仿宋" w:cs="仿宋"/>
          <w:kern w:val="0"/>
          <w:sz w:val="28"/>
          <w:szCs w:val="28"/>
          <w:lang w:val="zh-CN"/>
        </w:rPr>
        <w:t>采购人</w:t>
      </w:r>
      <w:r>
        <w:rPr>
          <w:rFonts w:hint="eastAsia" w:ascii="仿宋" w:hAnsi="仿宋" w:eastAsia="仿宋" w:cs="仿宋"/>
          <w:sz w:val="28"/>
          <w:szCs w:val="28"/>
        </w:rPr>
        <w:t>将确定</w:t>
      </w:r>
      <w:r>
        <w:rPr>
          <w:rFonts w:hint="eastAsia" w:ascii="仿宋" w:hAnsi="仿宋" w:eastAsia="仿宋" w:cs="仿宋"/>
          <w:kern w:val="0"/>
          <w:sz w:val="28"/>
          <w:szCs w:val="28"/>
          <w:lang w:val="zh-CN"/>
        </w:rPr>
        <w:t>排名</w:t>
      </w:r>
      <w:r>
        <w:rPr>
          <w:rFonts w:hint="eastAsia" w:ascii="仿宋" w:hAnsi="仿宋" w:eastAsia="仿宋" w:cs="仿宋"/>
          <w:kern w:val="0"/>
          <w:sz w:val="28"/>
          <w:szCs w:val="28"/>
          <w:lang w:eastAsia="zh-CN"/>
        </w:rPr>
        <w:t>第一</w:t>
      </w:r>
      <w:r>
        <w:rPr>
          <w:rFonts w:hint="eastAsia" w:ascii="仿宋" w:hAnsi="仿宋" w:eastAsia="仿宋" w:cs="仿宋"/>
          <w:sz w:val="28"/>
          <w:szCs w:val="28"/>
        </w:rPr>
        <w:t>的候选人为中选人，并向中选人发出中选通知及签订</w:t>
      </w:r>
      <w:r>
        <w:rPr>
          <w:rFonts w:hint="eastAsia" w:ascii="仿宋" w:hAnsi="仿宋" w:eastAsia="仿宋" w:cs="仿宋"/>
          <w:sz w:val="28"/>
          <w:szCs w:val="28"/>
          <w:lang w:eastAsia="zh-CN"/>
        </w:rPr>
        <w:t>代理协议</w:t>
      </w:r>
      <w:r>
        <w:rPr>
          <w:rFonts w:hint="eastAsia" w:ascii="仿宋" w:hAnsi="仿宋" w:eastAsia="仿宋" w:cs="仿宋"/>
          <w:sz w:val="28"/>
          <w:szCs w:val="28"/>
        </w:rPr>
        <w:t>合同。若</w:t>
      </w:r>
      <w:r>
        <w:rPr>
          <w:rFonts w:hint="eastAsia" w:ascii="仿宋" w:hAnsi="仿宋" w:eastAsia="仿宋" w:cs="仿宋"/>
          <w:bCs/>
          <w:sz w:val="28"/>
          <w:szCs w:val="28"/>
        </w:rPr>
        <w:t>中选人放弃中选、或提出书面说明不能履行合同的，采购人将依次从候选人中补齐中选人。如果出现并列的情况，采购人有权自行从中确定中选人，其他比选申请人不得有异议。</w:t>
      </w:r>
    </w:p>
    <w:p>
      <w:pPr>
        <w:autoSpaceDE w:val="0"/>
        <w:autoSpaceDN w:val="0"/>
        <w:spacing w:line="360" w:lineRule="auto"/>
        <w:ind w:firstLine="560" w:firstLineChars="200"/>
        <w:jc w:val="left"/>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十</w:t>
      </w:r>
      <w:r>
        <w:rPr>
          <w:rFonts w:hint="eastAsia" w:ascii="仿宋" w:hAnsi="仿宋" w:eastAsia="仿宋" w:cs="仿宋"/>
          <w:color w:val="auto"/>
          <w:kern w:val="0"/>
          <w:sz w:val="28"/>
          <w:szCs w:val="28"/>
          <w:lang w:eastAsia="zh-CN"/>
        </w:rPr>
        <w:t>一</w:t>
      </w:r>
      <w:r>
        <w:rPr>
          <w:rFonts w:hint="eastAsia" w:ascii="仿宋" w:hAnsi="仿宋" w:eastAsia="仿宋" w:cs="仿宋"/>
          <w:color w:val="auto"/>
          <w:kern w:val="0"/>
          <w:sz w:val="28"/>
          <w:szCs w:val="28"/>
          <w:lang w:val="zh-CN"/>
        </w:rPr>
        <w:t>、合同签订</w:t>
      </w:r>
    </w:p>
    <w:p>
      <w:pPr>
        <w:widowControl/>
        <w:spacing w:line="360" w:lineRule="auto"/>
        <w:ind w:firstLine="560" w:firstLineChars="200"/>
        <w:jc w:val="left"/>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自中选通知发出后</w:t>
      </w: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zh-CN"/>
        </w:rPr>
        <w:t>日内，采购人与中选人按比选文件和中选人的比选申请书的有关内容洽谈招标代理工作方案，约定工作服务内容，</w:t>
      </w:r>
      <w:r>
        <w:rPr>
          <w:rFonts w:hint="eastAsia" w:ascii="仿宋" w:hAnsi="仿宋" w:eastAsia="仿宋" w:cs="仿宋"/>
          <w:color w:val="auto"/>
          <w:kern w:val="0"/>
          <w:sz w:val="28"/>
          <w:szCs w:val="28"/>
        </w:rPr>
        <w:t>签订</w:t>
      </w:r>
      <w:r>
        <w:rPr>
          <w:rFonts w:hint="eastAsia" w:ascii="仿宋" w:hAnsi="仿宋" w:eastAsia="仿宋" w:cs="仿宋"/>
          <w:color w:val="auto"/>
          <w:sz w:val="28"/>
          <w:szCs w:val="28"/>
          <w:lang w:eastAsia="zh-CN"/>
        </w:rPr>
        <w:t>代理协议</w:t>
      </w:r>
      <w:r>
        <w:rPr>
          <w:rFonts w:hint="eastAsia" w:ascii="仿宋" w:hAnsi="仿宋" w:eastAsia="仿宋" w:cs="仿宋"/>
          <w:color w:val="auto"/>
          <w:kern w:val="0"/>
          <w:sz w:val="28"/>
          <w:szCs w:val="28"/>
        </w:rPr>
        <w:t>合同</w:t>
      </w:r>
      <w:r>
        <w:rPr>
          <w:rFonts w:hint="eastAsia" w:ascii="仿宋" w:hAnsi="仿宋" w:eastAsia="仿宋" w:cs="仿宋"/>
          <w:color w:val="auto"/>
          <w:kern w:val="0"/>
          <w:sz w:val="28"/>
          <w:szCs w:val="28"/>
          <w:lang w:val="zh-CN"/>
        </w:rPr>
        <w:t>。</w:t>
      </w:r>
    </w:p>
    <w:p>
      <w:pPr>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br w:type="page"/>
      </w:r>
    </w:p>
    <w:p>
      <w:pPr>
        <w:pStyle w:val="4"/>
        <w:jc w:val="center"/>
        <w:rPr>
          <w:rFonts w:hint="eastAsia" w:ascii="仿宋" w:hAnsi="仿宋" w:eastAsia="仿宋" w:cs="仿宋"/>
          <w:b w:val="0"/>
          <w:kern w:val="0"/>
          <w:sz w:val="36"/>
          <w:szCs w:val="36"/>
          <w:lang w:val="zh-CN"/>
        </w:rPr>
      </w:pPr>
      <w:bookmarkStart w:id="2" w:name="_Toc19397"/>
      <w:r>
        <w:rPr>
          <w:rFonts w:hint="eastAsia" w:ascii="仿宋" w:hAnsi="仿宋" w:eastAsia="仿宋" w:cs="仿宋"/>
          <w:b/>
          <w:bCs/>
          <w:kern w:val="0"/>
          <w:sz w:val="32"/>
          <w:szCs w:val="32"/>
          <w:lang w:val="zh-CN"/>
        </w:rPr>
        <w:t>第三部分 比选申请书的格式</w:t>
      </w:r>
      <w:bookmarkEnd w:id="2"/>
    </w:p>
    <w:p>
      <w:pPr>
        <w:spacing w:line="360" w:lineRule="auto"/>
        <w:ind w:firstLine="537" w:firstLineChars="192"/>
        <w:outlineLvl w:val="9"/>
        <w:rPr>
          <w:rFonts w:hint="eastAsia" w:ascii="仿宋" w:hAnsi="仿宋" w:eastAsia="仿宋" w:cs="仿宋"/>
          <w:sz w:val="28"/>
          <w:szCs w:val="28"/>
        </w:rPr>
      </w:pPr>
      <w:r>
        <w:rPr>
          <w:rFonts w:hint="eastAsia" w:ascii="仿宋" w:hAnsi="仿宋" w:eastAsia="仿宋" w:cs="仿宋"/>
          <w:sz w:val="28"/>
          <w:szCs w:val="28"/>
        </w:rPr>
        <w:t>1.比选申请人按“比选申请书的格式”编制比选申请书。比选文件未规定格式的，由比选申请人根据实际情况自主编制。</w:t>
      </w:r>
    </w:p>
    <w:p>
      <w:pPr>
        <w:spacing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2.比选申请人应在比选申请书封面和《法定代表人授权书》中的“比选申请人”一栏填上比选申请人的全称并加盖公章。</w:t>
      </w:r>
    </w:p>
    <w:p>
      <w:pPr>
        <w:spacing w:line="360" w:lineRule="auto"/>
        <w:ind w:firstLine="560" w:firstLineChars="200"/>
        <w:outlineLvl w:val="9"/>
        <w:rPr>
          <w:rFonts w:hint="eastAsia" w:ascii="仿宋" w:hAnsi="仿宋" w:eastAsia="仿宋" w:cs="仿宋"/>
          <w:sz w:val="32"/>
          <w:szCs w:val="32"/>
        </w:rPr>
      </w:pPr>
      <w:r>
        <w:rPr>
          <w:rFonts w:hint="eastAsia" w:ascii="仿宋" w:hAnsi="仿宋" w:eastAsia="仿宋" w:cs="仿宋"/>
          <w:sz w:val="28"/>
          <w:szCs w:val="28"/>
        </w:rPr>
        <w:t>3.比选申请书中的表格或空格如填写不下，可编辑扩充或另附页。除形式外，比选申请人不得改变其内容要求。</w:t>
      </w:r>
    </w:p>
    <w:p>
      <w:pPr>
        <w:rPr>
          <w:rFonts w:hint="eastAsia" w:ascii="仿宋" w:hAnsi="仿宋" w:eastAsia="仿宋" w:cs="仿宋"/>
          <w:sz w:val="32"/>
          <w:szCs w:val="32"/>
        </w:rPr>
      </w:pPr>
      <w:r>
        <w:rPr>
          <w:rFonts w:hint="eastAsia" w:ascii="仿宋" w:hAnsi="仿宋" w:eastAsia="仿宋" w:cs="仿宋"/>
          <w:sz w:val="32"/>
          <w:szCs w:val="32"/>
        </w:rPr>
        <w:br w:type="page"/>
      </w:r>
    </w:p>
    <w:p>
      <w:pPr>
        <w:pStyle w:val="5"/>
        <w:outlineLvl w:val="2"/>
        <w:rPr>
          <w:rFonts w:hint="eastAsia" w:ascii="仿宋" w:hAnsi="仿宋" w:eastAsia="仿宋" w:cs="仿宋"/>
          <w:bCs/>
          <w:szCs w:val="32"/>
        </w:rPr>
      </w:pPr>
      <w:bookmarkStart w:id="3" w:name="_Toc3195"/>
      <w:r>
        <w:rPr>
          <w:rFonts w:hint="eastAsia" w:ascii="仿宋" w:hAnsi="仿宋" w:eastAsia="仿宋" w:cs="仿宋"/>
          <w:bCs/>
          <w:szCs w:val="32"/>
        </w:rPr>
        <w:t>1.比选申请书封面</w:t>
      </w:r>
      <w:bookmarkEnd w:id="3"/>
    </w:p>
    <w:p>
      <w:pPr>
        <w:spacing w:line="360" w:lineRule="auto"/>
        <w:ind w:left="6300" w:leftChars="3000" w:firstLine="1124" w:firstLineChars="350"/>
        <w:rPr>
          <w:rFonts w:hint="eastAsia" w:ascii="仿宋" w:hAnsi="仿宋" w:eastAsia="仿宋" w:cs="仿宋"/>
          <w:b/>
          <w:bCs/>
          <w:sz w:val="32"/>
          <w:szCs w:val="32"/>
        </w:rPr>
      </w:pPr>
      <w:r>
        <w:rPr>
          <w:rFonts w:hint="eastAsia" w:ascii="仿宋" w:hAnsi="仿宋" w:eastAsia="仿宋" w:cs="仿宋"/>
          <w:b/>
          <w:bCs/>
          <w:sz w:val="32"/>
          <w:szCs w:val="32"/>
        </w:rPr>
        <w:t>正本</w:t>
      </w:r>
    </w:p>
    <w:p>
      <w:pPr>
        <w:autoSpaceDE w:val="0"/>
        <w:autoSpaceDN w:val="0"/>
        <w:adjustRightInd w:val="0"/>
        <w:spacing w:line="360" w:lineRule="auto"/>
        <w:jc w:val="center"/>
        <w:rPr>
          <w:rFonts w:hint="eastAsia" w:ascii="仿宋" w:hAnsi="仿宋" w:eastAsia="仿宋" w:cs="仿宋"/>
          <w:b/>
          <w:spacing w:val="57"/>
          <w:kern w:val="0"/>
          <w:sz w:val="40"/>
          <w:szCs w:val="40"/>
        </w:rPr>
      </w:pPr>
    </w:p>
    <w:p>
      <w:pPr>
        <w:autoSpaceDE w:val="0"/>
        <w:autoSpaceDN w:val="0"/>
        <w:adjustRightInd w:val="0"/>
        <w:spacing w:line="360" w:lineRule="auto"/>
        <w:jc w:val="center"/>
        <w:rPr>
          <w:rFonts w:hint="eastAsia" w:ascii="仿宋" w:hAnsi="仿宋" w:eastAsia="仿宋" w:cs="仿宋"/>
          <w:b/>
          <w:spacing w:val="57"/>
          <w:kern w:val="0"/>
          <w:sz w:val="40"/>
          <w:szCs w:val="40"/>
        </w:rPr>
      </w:pPr>
      <w:r>
        <w:rPr>
          <w:rFonts w:hint="eastAsia" w:ascii="仿宋" w:hAnsi="仿宋" w:eastAsia="仿宋" w:cs="仿宋"/>
          <w:b/>
          <w:bCs w:val="0"/>
          <w:kern w:val="0"/>
          <w:sz w:val="52"/>
          <w:szCs w:val="52"/>
          <w:lang w:eastAsia="zh-CN"/>
        </w:rPr>
        <w:t>简阳市人民医院资金存放银行竞争性方式项目第三方服务比</w:t>
      </w:r>
      <w:r>
        <w:rPr>
          <w:rFonts w:hint="eastAsia" w:ascii="仿宋" w:hAnsi="仿宋" w:eastAsia="仿宋" w:cs="仿宋"/>
          <w:b/>
          <w:bCs w:val="0"/>
          <w:spacing w:val="57"/>
          <w:kern w:val="0"/>
          <w:sz w:val="52"/>
          <w:szCs w:val="52"/>
          <w:lang w:eastAsia="zh-CN"/>
        </w:rPr>
        <w:t>选</w:t>
      </w:r>
    </w:p>
    <w:p>
      <w:pPr>
        <w:autoSpaceDE w:val="0"/>
        <w:autoSpaceDN w:val="0"/>
        <w:adjustRightInd w:val="0"/>
        <w:spacing w:line="360" w:lineRule="auto"/>
        <w:jc w:val="center"/>
        <w:rPr>
          <w:rFonts w:hint="eastAsia" w:ascii="仿宋" w:hAnsi="仿宋" w:eastAsia="仿宋" w:cs="仿宋"/>
          <w:b/>
          <w:spacing w:val="57"/>
          <w:kern w:val="0"/>
          <w:sz w:val="40"/>
          <w:szCs w:val="40"/>
        </w:rPr>
      </w:pPr>
    </w:p>
    <w:p>
      <w:pPr>
        <w:autoSpaceDE w:val="0"/>
        <w:autoSpaceDN w:val="0"/>
        <w:adjustRightInd w:val="0"/>
        <w:spacing w:line="360" w:lineRule="auto"/>
        <w:jc w:val="center"/>
        <w:rPr>
          <w:rFonts w:hint="eastAsia" w:ascii="仿宋" w:hAnsi="仿宋" w:eastAsia="仿宋" w:cs="仿宋"/>
          <w:b/>
          <w:spacing w:val="57"/>
          <w:kern w:val="0"/>
          <w:sz w:val="40"/>
          <w:szCs w:val="40"/>
          <w:u w:val="single"/>
        </w:rPr>
      </w:pPr>
    </w:p>
    <w:p>
      <w:pPr>
        <w:autoSpaceDE w:val="0"/>
        <w:autoSpaceDN w:val="0"/>
        <w:adjustRightInd w:val="0"/>
        <w:spacing w:line="360" w:lineRule="auto"/>
        <w:jc w:val="center"/>
        <w:rPr>
          <w:rFonts w:hint="eastAsia" w:ascii="仿宋" w:hAnsi="仿宋" w:eastAsia="仿宋" w:cs="仿宋"/>
          <w:bCs/>
          <w:kern w:val="0"/>
          <w:sz w:val="84"/>
          <w:szCs w:val="84"/>
          <w:lang w:val="zh-CN"/>
        </w:rPr>
      </w:pPr>
      <w:r>
        <w:rPr>
          <w:rFonts w:hint="eastAsia" w:ascii="仿宋" w:hAnsi="仿宋" w:eastAsia="仿宋" w:cs="仿宋"/>
          <w:bCs/>
          <w:kern w:val="0"/>
          <w:sz w:val="84"/>
          <w:szCs w:val="84"/>
        </w:rPr>
        <w:t>比选</w:t>
      </w:r>
      <w:r>
        <w:rPr>
          <w:rFonts w:hint="eastAsia" w:ascii="仿宋" w:hAnsi="仿宋" w:eastAsia="仿宋" w:cs="仿宋"/>
          <w:bCs/>
          <w:kern w:val="0"/>
          <w:sz w:val="84"/>
          <w:szCs w:val="84"/>
          <w:lang w:val="zh-CN"/>
        </w:rPr>
        <w:t>申请书</w:t>
      </w:r>
    </w:p>
    <w:p>
      <w:pPr>
        <w:autoSpaceDE w:val="0"/>
        <w:autoSpaceDN w:val="0"/>
        <w:adjustRightInd w:val="0"/>
        <w:spacing w:line="360" w:lineRule="auto"/>
        <w:jc w:val="center"/>
        <w:rPr>
          <w:rFonts w:hint="eastAsia" w:ascii="仿宋" w:hAnsi="仿宋" w:eastAsia="仿宋" w:cs="仿宋"/>
          <w:kern w:val="0"/>
          <w:sz w:val="32"/>
          <w:szCs w:val="32"/>
          <w:lang w:val="zh-CN"/>
        </w:rPr>
      </w:pPr>
    </w:p>
    <w:p>
      <w:pPr>
        <w:autoSpaceDE w:val="0"/>
        <w:autoSpaceDN w:val="0"/>
        <w:adjustRightInd w:val="0"/>
        <w:spacing w:line="360" w:lineRule="auto"/>
        <w:rPr>
          <w:rFonts w:hint="eastAsia" w:ascii="仿宋" w:hAnsi="仿宋" w:eastAsia="仿宋" w:cs="仿宋"/>
          <w:b/>
          <w:kern w:val="0"/>
          <w:sz w:val="32"/>
          <w:szCs w:val="32"/>
        </w:rPr>
      </w:pPr>
    </w:p>
    <w:p>
      <w:pPr>
        <w:autoSpaceDE w:val="0"/>
        <w:autoSpaceDN w:val="0"/>
        <w:adjustRightInd w:val="0"/>
        <w:spacing w:line="360" w:lineRule="auto"/>
        <w:ind w:left="1050" w:leftChars="500"/>
        <w:rPr>
          <w:rFonts w:hint="eastAsia" w:ascii="仿宋" w:hAnsi="仿宋" w:eastAsia="仿宋" w:cs="仿宋"/>
          <w:b/>
          <w:sz w:val="32"/>
          <w:szCs w:val="32"/>
        </w:rPr>
      </w:pPr>
      <w:r>
        <w:rPr>
          <w:rFonts w:hint="eastAsia" w:ascii="仿宋" w:hAnsi="仿宋" w:eastAsia="仿宋" w:cs="仿宋"/>
          <w:b/>
          <w:kern w:val="0"/>
          <w:sz w:val="32"/>
          <w:szCs w:val="32"/>
          <w:lang w:eastAsia="zh-CN"/>
        </w:rPr>
        <w:t>比选申请人</w:t>
      </w:r>
      <w:r>
        <w:rPr>
          <w:rFonts w:hint="eastAsia" w:ascii="仿宋" w:hAnsi="仿宋" w:eastAsia="仿宋" w:cs="仿宋"/>
          <w:b/>
          <w:kern w:val="0"/>
          <w:sz w:val="32"/>
          <w:szCs w:val="32"/>
          <w:lang w:val="zh-CN"/>
        </w:rPr>
        <w:t>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（全称并加盖单位公章）</w:t>
      </w:r>
    </w:p>
    <w:p>
      <w:pPr>
        <w:autoSpaceDE w:val="0"/>
        <w:autoSpaceDN w:val="0"/>
        <w:adjustRightInd w:val="0"/>
        <w:spacing w:line="360" w:lineRule="auto"/>
        <w:ind w:left="1050" w:leftChars="500" w:firstLine="420"/>
        <w:rPr>
          <w:rFonts w:hint="eastAsia" w:ascii="仿宋" w:hAnsi="仿宋" w:eastAsia="仿宋" w:cs="仿宋"/>
          <w:b/>
          <w:kern w:val="0"/>
          <w:sz w:val="32"/>
          <w:szCs w:val="32"/>
          <w:lang w:val="zh-CN"/>
        </w:rPr>
      </w:pPr>
    </w:p>
    <w:p>
      <w:pPr>
        <w:autoSpaceDE w:val="0"/>
        <w:autoSpaceDN w:val="0"/>
        <w:adjustRightInd w:val="0"/>
        <w:spacing w:line="360" w:lineRule="auto"/>
        <w:ind w:left="1050" w:leftChars="500"/>
        <w:rPr>
          <w:rFonts w:hint="eastAsia" w:ascii="仿宋" w:hAnsi="仿宋" w:eastAsia="仿宋" w:cs="仿宋"/>
          <w:b/>
          <w:sz w:val="32"/>
          <w:szCs w:val="32"/>
          <w:u w:val="single"/>
        </w:rPr>
      </w:pPr>
      <w:r>
        <w:rPr>
          <w:rFonts w:hint="eastAsia" w:ascii="仿宋" w:hAnsi="仿宋" w:eastAsia="仿宋" w:cs="仿宋"/>
          <w:b/>
          <w:kern w:val="0"/>
          <w:sz w:val="32"/>
          <w:szCs w:val="32"/>
        </w:rPr>
        <w:t>参选</w:t>
      </w:r>
      <w:r>
        <w:rPr>
          <w:rFonts w:hint="eastAsia" w:ascii="仿宋" w:hAnsi="仿宋" w:eastAsia="仿宋" w:cs="仿宋"/>
          <w:b/>
          <w:sz w:val="32"/>
          <w:szCs w:val="32"/>
        </w:rPr>
        <w:t>时间</w:t>
      </w:r>
      <w:r>
        <w:rPr>
          <w:rFonts w:hint="eastAsia" w:ascii="仿宋" w:hAnsi="仿宋" w:eastAsia="仿宋" w:cs="仿宋"/>
          <w:b/>
          <w:kern w:val="0"/>
          <w:sz w:val="32"/>
          <w:szCs w:val="32"/>
          <w:lang w:val="zh-CN"/>
        </w:rPr>
        <w:t>：</w:t>
      </w:r>
      <w:r>
        <w:rPr>
          <w:rFonts w:hint="eastAsia" w:ascii="仿宋" w:hAnsi="仿宋" w:eastAsia="仿宋" w:cs="仿宋"/>
          <w:b/>
          <w:sz w:val="32"/>
          <w:szCs w:val="32"/>
          <w:u w:val="single"/>
        </w:rPr>
        <w:t xml:space="preserve">                    </w:t>
      </w:r>
    </w:p>
    <w:p>
      <w:pPr>
        <w:autoSpaceDE w:val="0"/>
        <w:autoSpaceDN w:val="0"/>
        <w:adjustRightInd w:val="0"/>
        <w:spacing w:line="360" w:lineRule="auto"/>
        <w:ind w:left="1050" w:leftChars="500" w:firstLine="420"/>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p>
    <w:p>
      <w:pPr>
        <w:autoSpaceDE w:val="0"/>
        <w:autoSpaceDN w:val="0"/>
        <w:adjustRightInd w:val="0"/>
        <w:spacing w:line="360" w:lineRule="auto"/>
        <w:ind w:left="1050" w:leftChars="500"/>
        <w:rPr>
          <w:rFonts w:hint="eastAsia" w:ascii="仿宋" w:hAnsi="仿宋" w:eastAsia="仿宋" w:cs="仿宋"/>
          <w:b/>
          <w:kern w:val="0"/>
          <w:sz w:val="32"/>
          <w:szCs w:val="32"/>
          <w:lang w:val="zh-CN"/>
        </w:rPr>
      </w:pPr>
      <w:r>
        <w:rPr>
          <w:rFonts w:hint="eastAsia" w:ascii="仿宋" w:hAnsi="仿宋" w:eastAsia="仿宋" w:cs="仿宋"/>
          <w:b/>
          <w:kern w:val="0"/>
          <w:sz w:val="32"/>
          <w:szCs w:val="32"/>
        </w:rPr>
        <w:t>联系人</w:t>
      </w:r>
      <w:r>
        <w:rPr>
          <w:rFonts w:hint="eastAsia" w:ascii="仿宋" w:hAnsi="仿宋" w:eastAsia="仿宋" w:cs="仿宋"/>
          <w:b/>
          <w:kern w:val="0"/>
          <w:sz w:val="32"/>
          <w:szCs w:val="32"/>
          <w:lang w:val="zh-CN"/>
        </w:rPr>
        <w:t>：</w:t>
      </w:r>
      <w:r>
        <w:rPr>
          <w:rFonts w:hint="eastAsia" w:ascii="仿宋" w:hAnsi="仿宋" w:eastAsia="仿宋" w:cs="仿宋"/>
          <w:b/>
          <w:kern w:val="0"/>
          <w:sz w:val="32"/>
          <w:szCs w:val="32"/>
          <w:u w:val="single"/>
        </w:rPr>
        <w:t xml:space="preserve">                      </w:t>
      </w:r>
      <w:r>
        <w:rPr>
          <w:rFonts w:hint="eastAsia" w:ascii="仿宋" w:hAnsi="仿宋" w:eastAsia="仿宋" w:cs="仿宋"/>
          <w:b/>
          <w:kern w:val="0"/>
          <w:sz w:val="32"/>
          <w:szCs w:val="32"/>
        </w:rPr>
        <w:t xml:space="preserve">               </w:t>
      </w:r>
    </w:p>
    <w:p>
      <w:pPr>
        <w:autoSpaceDE w:val="0"/>
        <w:autoSpaceDN w:val="0"/>
        <w:adjustRightInd w:val="0"/>
        <w:spacing w:line="360" w:lineRule="auto"/>
        <w:ind w:left="1050" w:leftChars="500" w:firstLine="420"/>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p>
    <w:p>
      <w:pPr>
        <w:autoSpaceDE w:val="0"/>
        <w:autoSpaceDN w:val="0"/>
        <w:adjustRightInd w:val="0"/>
        <w:spacing w:line="360" w:lineRule="auto"/>
        <w:ind w:left="1050" w:leftChars="500"/>
        <w:rPr>
          <w:rFonts w:hint="eastAsia" w:ascii="仿宋" w:hAnsi="仿宋" w:eastAsia="仿宋" w:cs="仿宋"/>
          <w:b/>
          <w:kern w:val="0"/>
          <w:sz w:val="32"/>
          <w:szCs w:val="32"/>
          <w:u w:val="single"/>
        </w:rPr>
      </w:pPr>
      <w:r>
        <w:rPr>
          <w:rFonts w:hint="eastAsia" w:ascii="仿宋" w:hAnsi="仿宋" w:eastAsia="仿宋" w:cs="仿宋"/>
          <w:b/>
          <w:kern w:val="0"/>
          <w:sz w:val="32"/>
          <w:szCs w:val="32"/>
        </w:rPr>
        <w:t>联系</w:t>
      </w:r>
      <w:r>
        <w:rPr>
          <w:rFonts w:hint="eastAsia" w:ascii="仿宋" w:hAnsi="仿宋" w:eastAsia="仿宋" w:cs="仿宋"/>
          <w:b/>
          <w:kern w:val="0"/>
          <w:sz w:val="32"/>
          <w:szCs w:val="32"/>
          <w:lang w:val="zh-CN"/>
        </w:rPr>
        <w:t>电话：</w:t>
      </w:r>
      <w:r>
        <w:rPr>
          <w:rFonts w:hint="eastAsia" w:ascii="仿宋" w:hAnsi="仿宋" w:eastAsia="仿宋" w:cs="仿宋"/>
          <w:b/>
          <w:kern w:val="0"/>
          <w:sz w:val="32"/>
          <w:szCs w:val="32"/>
          <w:u w:val="single"/>
        </w:rPr>
        <w:t xml:space="preserve">                    </w:t>
      </w:r>
    </w:p>
    <w:p>
      <w:pPr>
        <w:autoSpaceDE w:val="0"/>
        <w:autoSpaceDN w:val="0"/>
        <w:adjustRightInd w:val="0"/>
        <w:spacing w:line="360" w:lineRule="auto"/>
        <w:ind w:firstLine="420"/>
        <w:rPr>
          <w:rFonts w:hint="eastAsia" w:ascii="仿宋" w:hAnsi="仿宋" w:eastAsia="仿宋" w:cs="仿宋"/>
          <w:b/>
          <w:kern w:val="0"/>
          <w:sz w:val="32"/>
          <w:szCs w:val="32"/>
          <w:u w:val="single"/>
        </w:rPr>
      </w:pP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比选申请书递交截止时间之前不得启封</w:t>
      </w: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5"/>
        <w:outlineLvl w:val="2"/>
        <w:rPr>
          <w:rFonts w:hint="eastAsia" w:ascii="仿宋" w:hAnsi="仿宋" w:eastAsia="仿宋" w:cs="仿宋"/>
          <w:bCs/>
          <w:szCs w:val="32"/>
        </w:rPr>
      </w:pPr>
      <w:bookmarkStart w:id="4" w:name="_Toc30340"/>
      <w:r>
        <w:rPr>
          <w:rFonts w:hint="eastAsia" w:ascii="仿宋" w:hAnsi="仿宋" w:eastAsia="仿宋" w:cs="仿宋"/>
          <w:bCs/>
          <w:szCs w:val="32"/>
        </w:rPr>
        <w:t>2.招标代理服务收费报价</w:t>
      </w:r>
      <w:bookmarkEnd w:id="4"/>
    </w:p>
    <w:p>
      <w:pPr>
        <w:spacing w:line="360" w:lineRule="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XXXXXX</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我公司在仔细研究了比选文件之后，根据实际情况，报价如下：</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rPr>
        <w:t>1.</w:t>
      </w:r>
      <w:r>
        <w:rPr>
          <w:rFonts w:hint="eastAsia" w:ascii="仿宋" w:hAnsi="仿宋" w:eastAsia="仿宋" w:cs="仿宋"/>
          <w:sz w:val="28"/>
          <w:szCs w:val="28"/>
          <w:lang w:val="zh-CN"/>
        </w:rPr>
        <w:t>招标代理费按照定额收取，最高报价为</w:t>
      </w:r>
      <w:r>
        <w:rPr>
          <w:rFonts w:hint="eastAsia" w:ascii="仿宋" w:hAnsi="仿宋" w:eastAsia="仿宋" w:cs="仿宋"/>
          <w:sz w:val="28"/>
          <w:szCs w:val="28"/>
          <w:lang w:val="en-US" w:eastAsia="zh-CN"/>
        </w:rPr>
        <w:t>2万元</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eastAsia="zh-CN"/>
        </w:rPr>
        <w:t>关于</w:t>
      </w:r>
      <w:r>
        <w:rPr>
          <w:rFonts w:hint="eastAsia" w:ascii="仿宋" w:hAnsi="仿宋" w:eastAsia="仿宋" w:cs="仿宋"/>
          <w:sz w:val="28"/>
          <w:szCs w:val="28"/>
          <w:lang w:val="zh-CN"/>
        </w:rPr>
        <w:t>招标代理费收费的报价为：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元</w:t>
      </w:r>
      <w:r>
        <w:rPr>
          <w:rFonts w:hint="eastAsia" w:ascii="仿宋" w:hAnsi="仿宋" w:eastAsia="仿宋" w:cs="仿宋"/>
          <w:color w:val="000000"/>
          <w:kern w:val="0"/>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2.招标代理服务费由</w:t>
      </w:r>
      <w:r>
        <w:rPr>
          <w:rFonts w:hint="eastAsia" w:ascii="仿宋" w:hAnsi="仿宋" w:eastAsia="仿宋" w:cs="仿宋"/>
          <w:sz w:val="28"/>
          <w:szCs w:val="28"/>
          <w:lang w:eastAsia="zh-CN"/>
        </w:rPr>
        <w:t>比选申请人</w:t>
      </w:r>
      <w:r>
        <w:rPr>
          <w:rFonts w:hint="eastAsia" w:ascii="仿宋" w:hAnsi="仿宋" w:eastAsia="仿宋" w:cs="仿宋"/>
          <w:sz w:val="28"/>
          <w:szCs w:val="28"/>
        </w:rPr>
        <w:t>向</w:t>
      </w:r>
      <w:r>
        <w:rPr>
          <w:rFonts w:hint="eastAsia" w:ascii="仿宋" w:hAnsi="仿宋" w:eastAsia="仿宋" w:cs="仿宋"/>
          <w:sz w:val="28"/>
          <w:szCs w:val="28"/>
          <w:lang w:eastAsia="zh-CN"/>
        </w:rPr>
        <w:t>中选银行</w:t>
      </w:r>
      <w:r>
        <w:rPr>
          <w:rFonts w:hint="eastAsia" w:ascii="仿宋" w:hAnsi="仿宋" w:eastAsia="仿宋" w:cs="仿宋"/>
          <w:sz w:val="28"/>
          <w:szCs w:val="28"/>
        </w:rPr>
        <w:t>一次性收取。</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rPr>
          <w:rFonts w:hint="eastAsia" w:ascii="仿宋" w:hAnsi="仿宋" w:eastAsia="仿宋" w:cs="仿宋"/>
          <w:sz w:val="28"/>
          <w:szCs w:val="28"/>
          <w:lang w:eastAsia="zh-CN"/>
        </w:rPr>
      </w:pPr>
    </w:p>
    <w:p>
      <w:pPr>
        <w:spacing w:line="360" w:lineRule="auto"/>
        <w:rPr>
          <w:rFonts w:hint="eastAsia" w:ascii="仿宋" w:hAnsi="仿宋" w:eastAsia="仿宋" w:cs="仿宋"/>
          <w:sz w:val="28"/>
          <w:szCs w:val="28"/>
          <w:lang w:eastAsia="zh-CN"/>
        </w:rPr>
      </w:pP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比选申请人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pPr>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32"/>
          <w:szCs w:val="32"/>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hint="eastAsia" w:ascii="仿宋" w:hAnsi="仿宋" w:eastAsia="仿宋" w:cs="仿宋"/>
          <w:sz w:val="32"/>
          <w:szCs w:val="32"/>
        </w:rPr>
      </w:pPr>
      <w:r>
        <w:rPr>
          <w:rFonts w:hint="eastAsia" w:ascii="仿宋" w:hAnsi="仿宋" w:eastAsia="仿宋" w:cs="仿宋"/>
          <w:sz w:val="32"/>
          <w:szCs w:val="32"/>
        </w:rPr>
        <w:br w:type="page"/>
      </w:r>
    </w:p>
    <w:p>
      <w:pPr>
        <w:keepNext/>
        <w:keepLines/>
        <w:spacing w:line="413" w:lineRule="auto"/>
        <w:outlineLvl w:val="2"/>
        <w:rPr>
          <w:rFonts w:hint="eastAsia" w:ascii="仿宋" w:hAnsi="仿宋" w:eastAsia="仿宋" w:cs="仿宋"/>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法定代表人授权书</w:t>
      </w:r>
    </w:p>
    <w:p>
      <w:pPr>
        <w:ind w:firstLine="640" w:firstLineChars="200"/>
        <w:rPr>
          <w:rFonts w:hint="eastAsia" w:ascii="仿宋" w:hAnsi="仿宋" w:eastAsia="仿宋" w:cs="仿宋"/>
          <w:sz w:val="32"/>
          <w:szCs w:val="32"/>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本授权委托书声明：我 </w:t>
      </w:r>
      <w:r>
        <w:rPr>
          <w:rFonts w:hint="eastAsia" w:ascii="仿宋" w:hAnsi="仿宋" w:eastAsia="仿宋" w:cs="仿宋"/>
          <w:sz w:val="28"/>
          <w:szCs w:val="28"/>
          <w:u w:val="single"/>
        </w:rPr>
        <w:t xml:space="preserve">（姓名） </w:t>
      </w:r>
      <w:r>
        <w:rPr>
          <w:rFonts w:hint="eastAsia" w:ascii="仿宋" w:hAnsi="仿宋" w:eastAsia="仿宋" w:cs="仿宋"/>
          <w:sz w:val="28"/>
          <w:szCs w:val="28"/>
        </w:rPr>
        <w:t>系</w:t>
      </w:r>
      <w:r>
        <w:rPr>
          <w:rFonts w:hint="eastAsia" w:ascii="仿宋" w:hAnsi="仿宋" w:eastAsia="仿宋" w:cs="仿宋"/>
          <w:sz w:val="28"/>
          <w:szCs w:val="28"/>
          <w:u w:val="single"/>
        </w:rPr>
        <w:t>（比选申请人）</w:t>
      </w:r>
      <w:r>
        <w:rPr>
          <w:rFonts w:hint="eastAsia" w:ascii="仿宋" w:hAnsi="仿宋" w:eastAsia="仿宋" w:cs="仿宋"/>
          <w:sz w:val="28"/>
          <w:szCs w:val="28"/>
        </w:rPr>
        <w:t xml:space="preserve">的法定代表人，现授权 </w:t>
      </w:r>
      <w:r>
        <w:rPr>
          <w:rFonts w:hint="eastAsia" w:ascii="仿宋" w:hAnsi="仿宋" w:eastAsia="仿宋" w:cs="仿宋"/>
          <w:sz w:val="28"/>
          <w:szCs w:val="28"/>
          <w:u w:val="single"/>
        </w:rPr>
        <w:t xml:space="preserve">（姓名） </w:t>
      </w:r>
      <w:r>
        <w:rPr>
          <w:rFonts w:hint="eastAsia" w:ascii="仿宋" w:hAnsi="仿宋" w:eastAsia="仿宋" w:cs="仿宋"/>
          <w:sz w:val="28"/>
          <w:szCs w:val="28"/>
        </w:rPr>
        <w:t>为我公司委托代理人，以本公司的名义参加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（项目名称）比选活动。委托代理人在</w:t>
      </w:r>
      <w:r>
        <w:rPr>
          <w:rFonts w:hint="eastAsia" w:ascii="仿宋" w:hAnsi="仿宋" w:eastAsia="仿宋" w:cs="仿宋"/>
          <w:sz w:val="28"/>
          <w:szCs w:val="28"/>
          <w:lang w:eastAsia="zh-CN"/>
        </w:rPr>
        <w:t>本次</w:t>
      </w:r>
      <w:r>
        <w:rPr>
          <w:rFonts w:hint="eastAsia" w:ascii="仿宋" w:hAnsi="仿宋" w:eastAsia="仿宋" w:cs="仿宋"/>
          <w:sz w:val="28"/>
          <w:szCs w:val="28"/>
        </w:rPr>
        <w:t>比选活动和委托代理合同谈判过程中所签署的一切文件和处理与之有关的一切事务，我及我公司均予以承认并全部承担其所产生的所有权利和义务。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委托代理人无转委托权。特此委托。</w:t>
      </w:r>
    </w:p>
    <w:p>
      <w:pPr>
        <w:ind w:firstLine="560" w:firstLineChars="200"/>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授权人（法定代表人）：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pPr>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pPr>
        <w:rPr>
          <w:rFonts w:hint="eastAsia" w:ascii="仿宋" w:hAnsi="仿宋" w:eastAsia="仿宋" w:cs="仿宋"/>
          <w:sz w:val="28"/>
          <w:szCs w:val="28"/>
        </w:rPr>
      </w:pPr>
      <w:r>
        <w:rPr>
          <w:rFonts w:hint="eastAsia" w:ascii="仿宋" w:hAnsi="仿宋" w:eastAsia="仿宋" w:cs="仿宋"/>
          <w:sz w:val="28"/>
          <w:szCs w:val="28"/>
          <w:lang w:eastAsia="zh-CN"/>
        </w:rPr>
        <w:t>比选申请人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pPr>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br w:type="page"/>
      </w:r>
    </w:p>
    <w:p>
      <w:pPr>
        <w:pStyle w:val="5"/>
        <w:outlineLvl w:val="2"/>
        <w:rPr>
          <w:rFonts w:hint="eastAsia" w:ascii="仿宋" w:hAnsi="仿宋" w:eastAsia="仿宋" w:cs="仿宋"/>
          <w:bCs/>
          <w:szCs w:val="32"/>
        </w:rPr>
      </w:pPr>
      <w:bookmarkStart w:id="5" w:name="_Toc11486"/>
      <w:r>
        <w:rPr>
          <w:rFonts w:hint="eastAsia" w:ascii="仿宋" w:hAnsi="仿宋" w:eastAsia="仿宋" w:cs="仿宋"/>
          <w:bCs/>
          <w:szCs w:val="32"/>
          <w:lang w:val="zh-CN"/>
        </w:rPr>
        <w:t>4</w:t>
      </w:r>
      <w:r>
        <w:rPr>
          <w:rFonts w:hint="eastAsia" w:ascii="仿宋" w:hAnsi="仿宋" w:eastAsia="仿宋" w:cs="仿宋"/>
          <w:bCs/>
          <w:szCs w:val="32"/>
        </w:rPr>
        <w:t>.拟投入本项目的招标专职人员情况汇总表</w:t>
      </w:r>
      <w:bookmarkEnd w:id="5"/>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71"/>
        <w:gridCol w:w="4468"/>
        <w:gridCol w:w="15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vAlign w:val="center"/>
          </w:tcPr>
          <w:p>
            <w:pPr>
              <w:jc w:val="center"/>
              <w:rPr>
                <w:rFonts w:hint="eastAsia" w:ascii="仿宋" w:hAnsi="仿宋" w:eastAsia="仿宋" w:cs="仿宋"/>
                <w:b/>
                <w:sz w:val="28"/>
                <w:szCs w:val="28"/>
              </w:rPr>
            </w:pPr>
            <w:r>
              <w:rPr>
                <w:rFonts w:hint="eastAsia" w:ascii="仿宋" w:hAnsi="仿宋" w:eastAsia="仿宋" w:cs="仿宋"/>
                <w:bCs/>
                <w:sz w:val="28"/>
                <w:szCs w:val="28"/>
              </w:rPr>
              <w:t>序号</w:t>
            </w:r>
          </w:p>
        </w:tc>
        <w:tc>
          <w:tcPr>
            <w:tcW w:w="1971" w:type="dxa"/>
            <w:vAlign w:val="center"/>
          </w:tcPr>
          <w:p>
            <w:pPr>
              <w:spacing w:line="360" w:lineRule="auto"/>
              <w:jc w:val="center"/>
              <w:rPr>
                <w:rFonts w:hint="eastAsia" w:ascii="仿宋" w:hAnsi="仿宋" w:eastAsia="仿宋" w:cs="仿宋"/>
                <w:b/>
                <w:sz w:val="28"/>
                <w:szCs w:val="28"/>
              </w:rPr>
            </w:pPr>
            <w:r>
              <w:rPr>
                <w:rFonts w:hint="eastAsia" w:ascii="仿宋" w:hAnsi="仿宋" w:eastAsia="仿宋" w:cs="仿宋"/>
                <w:sz w:val="28"/>
                <w:szCs w:val="28"/>
              </w:rPr>
              <w:t>姓名</w:t>
            </w:r>
          </w:p>
        </w:tc>
        <w:tc>
          <w:tcPr>
            <w:tcW w:w="4468" w:type="dxa"/>
            <w:vAlign w:val="center"/>
          </w:tcPr>
          <w:p>
            <w:pPr>
              <w:spacing w:line="360" w:lineRule="auto"/>
              <w:jc w:val="center"/>
              <w:rPr>
                <w:rFonts w:hint="eastAsia" w:ascii="仿宋" w:hAnsi="仿宋" w:eastAsia="仿宋" w:cs="仿宋"/>
                <w:b/>
                <w:sz w:val="28"/>
                <w:szCs w:val="28"/>
              </w:rPr>
            </w:pPr>
            <w:r>
              <w:rPr>
                <w:rFonts w:hint="eastAsia" w:ascii="仿宋" w:hAnsi="仿宋" w:eastAsia="仿宋" w:cs="仿宋"/>
                <w:sz w:val="28"/>
                <w:szCs w:val="28"/>
              </w:rPr>
              <w:t>拟在本项目中担任的职务</w:t>
            </w:r>
          </w:p>
        </w:tc>
        <w:tc>
          <w:tcPr>
            <w:tcW w:w="1508" w:type="dxa"/>
            <w:vAlign w:val="center"/>
          </w:tcPr>
          <w:p>
            <w:pPr>
              <w:jc w:val="center"/>
              <w:rPr>
                <w:rFonts w:hint="eastAsia" w:ascii="仿宋" w:hAnsi="仿宋" w:eastAsia="仿宋" w:cs="仿宋"/>
                <w:b/>
                <w:sz w:val="28"/>
                <w:szCs w:val="28"/>
              </w:rPr>
            </w:pPr>
            <w:r>
              <w:rPr>
                <w:rFonts w:hint="eastAsia" w:ascii="仿宋" w:hAnsi="仿宋" w:eastAsia="仿宋" w:cs="仿宋"/>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1971" w:type="dxa"/>
            <w:vAlign w:val="center"/>
          </w:tcPr>
          <w:p>
            <w:pPr>
              <w:jc w:val="center"/>
              <w:rPr>
                <w:rFonts w:hint="eastAsia" w:ascii="仿宋" w:hAnsi="仿宋" w:eastAsia="仿宋" w:cs="仿宋"/>
                <w:sz w:val="28"/>
                <w:szCs w:val="28"/>
              </w:rPr>
            </w:pPr>
          </w:p>
        </w:tc>
        <w:tc>
          <w:tcPr>
            <w:tcW w:w="4468" w:type="dxa"/>
            <w:vAlign w:val="center"/>
          </w:tcPr>
          <w:p>
            <w:pPr>
              <w:jc w:val="center"/>
              <w:rPr>
                <w:rFonts w:hint="eastAsia" w:ascii="仿宋" w:hAnsi="仿宋" w:eastAsia="仿宋" w:cs="仿宋"/>
                <w:sz w:val="28"/>
                <w:szCs w:val="28"/>
              </w:rPr>
            </w:pPr>
          </w:p>
        </w:tc>
        <w:tc>
          <w:tcPr>
            <w:tcW w:w="1508" w:type="dxa"/>
            <w:vAlign w:val="center"/>
          </w:tcPr>
          <w:p>
            <w:pPr>
              <w:jc w:val="center"/>
              <w:rPr>
                <w:rFonts w:hint="eastAsia" w:ascii="仿宋" w:hAnsi="仿宋" w:eastAsia="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1971" w:type="dxa"/>
            <w:vAlign w:val="center"/>
          </w:tcPr>
          <w:p>
            <w:pPr>
              <w:jc w:val="center"/>
              <w:rPr>
                <w:rFonts w:hint="eastAsia" w:ascii="仿宋" w:hAnsi="仿宋" w:eastAsia="仿宋" w:cs="仿宋"/>
                <w:sz w:val="28"/>
                <w:szCs w:val="28"/>
              </w:rPr>
            </w:pPr>
          </w:p>
        </w:tc>
        <w:tc>
          <w:tcPr>
            <w:tcW w:w="4468" w:type="dxa"/>
            <w:vAlign w:val="center"/>
          </w:tcPr>
          <w:p>
            <w:pPr>
              <w:jc w:val="center"/>
              <w:rPr>
                <w:rFonts w:hint="eastAsia" w:ascii="仿宋" w:hAnsi="仿宋" w:eastAsia="仿宋" w:cs="仿宋"/>
                <w:sz w:val="28"/>
                <w:szCs w:val="28"/>
              </w:rPr>
            </w:pPr>
          </w:p>
        </w:tc>
        <w:tc>
          <w:tcPr>
            <w:tcW w:w="1508" w:type="dxa"/>
            <w:vAlign w:val="center"/>
          </w:tcPr>
          <w:p>
            <w:pPr>
              <w:jc w:val="center"/>
              <w:rPr>
                <w:rFonts w:hint="eastAsia" w:ascii="仿宋" w:hAnsi="仿宋" w:eastAsia="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1971" w:type="dxa"/>
            <w:vAlign w:val="center"/>
          </w:tcPr>
          <w:p>
            <w:pPr>
              <w:jc w:val="center"/>
              <w:rPr>
                <w:rFonts w:hint="eastAsia" w:ascii="仿宋" w:hAnsi="仿宋" w:eastAsia="仿宋" w:cs="仿宋"/>
                <w:sz w:val="28"/>
                <w:szCs w:val="28"/>
              </w:rPr>
            </w:pPr>
          </w:p>
        </w:tc>
        <w:tc>
          <w:tcPr>
            <w:tcW w:w="4468" w:type="dxa"/>
            <w:vAlign w:val="center"/>
          </w:tcPr>
          <w:p>
            <w:pPr>
              <w:jc w:val="center"/>
              <w:rPr>
                <w:rFonts w:hint="eastAsia" w:ascii="仿宋" w:hAnsi="仿宋" w:eastAsia="仿宋" w:cs="仿宋"/>
                <w:sz w:val="28"/>
                <w:szCs w:val="28"/>
              </w:rPr>
            </w:pPr>
          </w:p>
        </w:tc>
        <w:tc>
          <w:tcPr>
            <w:tcW w:w="1508" w:type="dxa"/>
            <w:vAlign w:val="center"/>
          </w:tcPr>
          <w:p>
            <w:pPr>
              <w:jc w:val="center"/>
              <w:rPr>
                <w:rFonts w:hint="eastAsia" w:ascii="仿宋" w:hAnsi="仿宋" w:eastAsia="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1971" w:type="dxa"/>
            <w:vAlign w:val="center"/>
          </w:tcPr>
          <w:p>
            <w:pPr>
              <w:jc w:val="center"/>
              <w:rPr>
                <w:rFonts w:hint="eastAsia" w:ascii="仿宋" w:hAnsi="仿宋" w:eastAsia="仿宋" w:cs="仿宋"/>
                <w:sz w:val="28"/>
                <w:szCs w:val="28"/>
              </w:rPr>
            </w:pPr>
          </w:p>
        </w:tc>
        <w:tc>
          <w:tcPr>
            <w:tcW w:w="4468" w:type="dxa"/>
            <w:vAlign w:val="center"/>
          </w:tcPr>
          <w:p>
            <w:pPr>
              <w:jc w:val="center"/>
              <w:rPr>
                <w:rFonts w:hint="eastAsia" w:ascii="仿宋" w:hAnsi="仿宋" w:eastAsia="仿宋" w:cs="仿宋"/>
                <w:sz w:val="28"/>
                <w:szCs w:val="28"/>
              </w:rPr>
            </w:pPr>
          </w:p>
        </w:tc>
        <w:tc>
          <w:tcPr>
            <w:tcW w:w="1508" w:type="dxa"/>
            <w:vAlign w:val="center"/>
          </w:tcPr>
          <w:p>
            <w:pPr>
              <w:jc w:val="center"/>
              <w:rPr>
                <w:rFonts w:hint="eastAsia" w:ascii="仿宋" w:hAnsi="仿宋" w:eastAsia="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5</w:t>
            </w:r>
          </w:p>
        </w:tc>
        <w:tc>
          <w:tcPr>
            <w:tcW w:w="1971" w:type="dxa"/>
            <w:vAlign w:val="center"/>
          </w:tcPr>
          <w:p>
            <w:pPr>
              <w:jc w:val="center"/>
              <w:rPr>
                <w:rFonts w:hint="eastAsia" w:ascii="仿宋" w:hAnsi="仿宋" w:eastAsia="仿宋" w:cs="仿宋"/>
                <w:sz w:val="28"/>
                <w:szCs w:val="28"/>
              </w:rPr>
            </w:pPr>
          </w:p>
        </w:tc>
        <w:tc>
          <w:tcPr>
            <w:tcW w:w="4468" w:type="dxa"/>
            <w:vAlign w:val="center"/>
          </w:tcPr>
          <w:p>
            <w:pPr>
              <w:jc w:val="center"/>
              <w:rPr>
                <w:rFonts w:hint="eastAsia" w:ascii="仿宋" w:hAnsi="仿宋" w:eastAsia="仿宋" w:cs="仿宋"/>
                <w:sz w:val="28"/>
                <w:szCs w:val="28"/>
              </w:rPr>
            </w:pPr>
          </w:p>
        </w:tc>
        <w:tc>
          <w:tcPr>
            <w:tcW w:w="1508" w:type="dxa"/>
            <w:vAlign w:val="center"/>
          </w:tcPr>
          <w:p>
            <w:pPr>
              <w:jc w:val="center"/>
              <w:rPr>
                <w:rFonts w:hint="eastAsia" w:ascii="仿宋" w:hAnsi="仿宋" w:eastAsia="仿宋" w:cs="仿宋"/>
                <w:sz w:val="28"/>
                <w:szCs w:val="28"/>
              </w:rPr>
            </w:pPr>
          </w:p>
        </w:tc>
      </w:tr>
    </w:tbl>
    <w:p>
      <w:pPr>
        <w:spacing w:line="360" w:lineRule="auto"/>
        <w:rPr>
          <w:rFonts w:hint="eastAsia" w:ascii="仿宋" w:hAnsi="仿宋" w:eastAsia="仿宋" w:cs="仿宋"/>
          <w:sz w:val="28"/>
          <w:szCs w:val="28"/>
        </w:rPr>
      </w:pPr>
      <w:r>
        <w:rPr>
          <w:rFonts w:hint="eastAsia" w:ascii="仿宋" w:hAnsi="仿宋" w:eastAsia="仿宋" w:cs="仿宋"/>
          <w:sz w:val="28"/>
          <w:szCs w:val="28"/>
        </w:rPr>
        <w:t>注：附人员身份证明材料。</w:t>
      </w:r>
    </w:p>
    <w:p>
      <w:pPr>
        <w:rPr>
          <w:rFonts w:hint="eastAsia" w:ascii="仿宋" w:hAnsi="仿宋" w:eastAsia="仿宋" w:cs="仿宋"/>
          <w:sz w:val="28"/>
          <w:szCs w:val="28"/>
        </w:rPr>
      </w:pPr>
      <w:r>
        <w:rPr>
          <w:rFonts w:hint="eastAsia" w:ascii="仿宋" w:hAnsi="仿宋" w:eastAsia="仿宋" w:cs="仿宋"/>
          <w:sz w:val="28"/>
          <w:szCs w:val="28"/>
        </w:rPr>
        <w:br w:type="page"/>
      </w:r>
    </w:p>
    <w:p>
      <w:pPr>
        <w:pStyle w:val="5"/>
        <w:outlineLvl w:val="2"/>
        <w:rPr>
          <w:rFonts w:hint="eastAsia" w:ascii="仿宋" w:hAnsi="仿宋" w:eastAsia="仿宋" w:cs="仿宋"/>
          <w:bCs/>
          <w:szCs w:val="32"/>
          <w:lang w:val="zh-CN"/>
        </w:rPr>
      </w:pPr>
      <w:bookmarkStart w:id="6" w:name="_Toc23614"/>
      <w:r>
        <w:rPr>
          <w:rFonts w:hint="eastAsia" w:ascii="仿宋" w:hAnsi="仿宋" w:eastAsia="仿宋" w:cs="仿宋"/>
          <w:bCs/>
          <w:szCs w:val="32"/>
          <w:lang w:val="en-US" w:eastAsia="zh-CN"/>
        </w:rPr>
        <w:t>5.</w:t>
      </w:r>
      <w:r>
        <w:rPr>
          <w:rFonts w:hint="eastAsia" w:ascii="仿宋" w:hAnsi="仿宋" w:eastAsia="仿宋" w:cs="仿宋"/>
          <w:bCs/>
          <w:szCs w:val="32"/>
        </w:rPr>
        <w:t>服务</w:t>
      </w:r>
      <w:r>
        <w:rPr>
          <w:rFonts w:hint="eastAsia" w:ascii="仿宋" w:hAnsi="仿宋" w:eastAsia="仿宋" w:cs="仿宋"/>
          <w:bCs/>
          <w:szCs w:val="32"/>
          <w:lang w:val="zh-CN"/>
        </w:rPr>
        <w:t>方案</w:t>
      </w:r>
      <w:bookmarkEnd w:id="6"/>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注：</w:t>
      </w:r>
      <w:r>
        <w:rPr>
          <w:rFonts w:hint="eastAsia" w:ascii="仿宋" w:hAnsi="仿宋" w:eastAsia="仿宋" w:cs="仿宋"/>
          <w:sz w:val="28"/>
          <w:szCs w:val="28"/>
        </w:rPr>
        <w:t>服务</w:t>
      </w:r>
      <w:r>
        <w:rPr>
          <w:rFonts w:hint="eastAsia" w:ascii="仿宋" w:hAnsi="仿宋" w:eastAsia="仿宋" w:cs="仿宋"/>
          <w:sz w:val="28"/>
          <w:szCs w:val="28"/>
          <w:lang w:val="zh-CN"/>
        </w:rPr>
        <w:t>方案</w:t>
      </w:r>
      <w:r>
        <w:rPr>
          <w:rFonts w:hint="eastAsia" w:ascii="仿宋" w:hAnsi="仿宋" w:eastAsia="仿宋" w:cs="仿宋"/>
          <w:sz w:val="28"/>
          <w:szCs w:val="28"/>
        </w:rPr>
        <w:t>应根据项目的特点和需要实事求是编制，不得违反法律、法规规定，不得夸大其词和空口许诺。</w:t>
      </w:r>
    </w:p>
    <w:p>
      <w:pPr>
        <w:rPr>
          <w:rFonts w:hint="eastAsia" w:ascii="仿宋" w:hAnsi="仿宋" w:eastAsia="仿宋" w:cs="仿宋"/>
          <w:sz w:val="32"/>
          <w:szCs w:val="32"/>
        </w:rPr>
      </w:pPr>
      <w:r>
        <w:rPr>
          <w:rFonts w:hint="eastAsia" w:ascii="仿宋" w:hAnsi="仿宋" w:eastAsia="仿宋" w:cs="仿宋"/>
          <w:sz w:val="32"/>
          <w:szCs w:val="32"/>
        </w:rPr>
        <w:br w:type="page"/>
      </w:r>
    </w:p>
    <w:p>
      <w:pPr>
        <w:outlineLvl w:val="2"/>
        <w:rPr>
          <w:rFonts w:hint="eastAsia" w:ascii="仿宋" w:hAnsi="仿宋" w:eastAsia="仿宋" w:cs="仿宋"/>
          <w:bCs/>
          <w:kern w:val="0"/>
          <w:sz w:val="36"/>
          <w:szCs w:val="36"/>
          <w:lang w:val="zh-CN"/>
        </w:rPr>
      </w:pPr>
      <w:bookmarkStart w:id="7" w:name="_Toc16468"/>
      <w:r>
        <w:rPr>
          <w:rFonts w:hint="eastAsia" w:ascii="仿宋" w:hAnsi="仿宋" w:eastAsia="仿宋" w:cs="仿宋"/>
          <w:b/>
          <w:bCs/>
          <w:kern w:val="2"/>
          <w:sz w:val="32"/>
          <w:szCs w:val="32"/>
          <w:lang w:val="en-US" w:eastAsia="zh-CN" w:bidi="ar-SA"/>
        </w:rPr>
        <w:t>6.其他资料</w:t>
      </w:r>
      <w:r>
        <w:rPr>
          <w:rFonts w:hint="eastAsia" w:ascii="仿宋" w:hAnsi="仿宋" w:eastAsia="仿宋" w:cs="仿宋"/>
          <w:bCs/>
          <w:kern w:val="0"/>
          <w:sz w:val="36"/>
          <w:szCs w:val="36"/>
          <w:lang w:val="zh-CN"/>
        </w:rPr>
        <w:br w:type="page"/>
      </w:r>
    </w:p>
    <w:p>
      <w:pPr>
        <w:pStyle w:val="4"/>
        <w:jc w:val="center"/>
        <w:rPr>
          <w:rFonts w:hint="eastAsia" w:ascii="仿宋" w:hAnsi="仿宋" w:eastAsia="仿宋" w:cs="仿宋"/>
          <w:b w:val="0"/>
          <w:kern w:val="0"/>
          <w:szCs w:val="32"/>
          <w:lang w:val="zh-CN"/>
        </w:rPr>
      </w:pPr>
      <w:r>
        <w:rPr>
          <w:rFonts w:hint="eastAsia" w:ascii="仿宋" w:hAnsi="仿宋" w:eastAsia="仿宋" w:cs="仿宋"/>
          <w:bCs/>
          <w:kern w:val="0"/>
          <w:sz w:val="36"/>
          <w:szCs w:val="36"/>
          <w:lang w:val="zh-CN"/>
        </w:rPr>
        <w:t>第四部分 评审办法及标准</w:t>
      </w:r>
      <w:bookmarkEnd w:id="7"/>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一、评审办法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本项目采用综合评审法。首先由评审小组对比选申请书进行初步审查，然后对通过初步审查的比选申请人进行详细评审，最后按综合得分高低推荐中选候选人。</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二、初步审查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比选申请人须通过下列每一项审查，才能进入详细评审。其中任何一项不合格，则其初步审查不合格。</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1.</w:t>
      </w:r>
      <w:r>
        <w:rPr>
          <w:rFonts w:hint="eastAsia" w:ascii="仿宋" w:hAnsi="仿宋" w:eastAsia="仿宋" w:cs="仿宋"/>
          <w:color w:val="000000"/>
          <w:sz w:val="28"/>
          <w:szCs w:val="28"/>
        </w:rPr>
        <w:t>具有独立承担</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"http://www.lawtime.cn/info/minfa/mszeren/" \t "_blank" </w:instrText>
      </w:r>
      <w:r>
        <w:rPr>
          <w:rFonts w:hint="eastAsia" w:ascii="仿宋" w:hAnsi="仿宋" w:eastAsia="仿宋" w:cs="仿宋"/>
          <w:sz w:val="28"/>
          <w:szCs w:val="28"/>
        </w:rPr>
        <w:fldChar w:fldCharType="separate"/>
      </w:r>
      <w:r>
        <w:rPr>
          <w:rFonts w:hint="eastAsia" w:ascii="仿宋" w:hAnsi="仿宋" w:eastAsia="仿宋" w:cs="仿宋"/>
          <w:color w:val="000000"/>
          <w:sz w:val="28"/>
          <w:szCs w:val="28"/>
        </w:rPr>
        <w:t>民事责任</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的能力</w:t>
      </w:r>
      <w:r>
        <w:rPr>
          <w:rFonts w:hint="eastAsia" w:ascii="仿宋" w:hAnsi="仿宋" w:eastAsia="仿宋" w:cs="仿宋"/>
          <w:color w:val="000000"/>
          <w:sz w:val="28"/>
          <w:szCs w:val="28"/>
          <w:lang w:eastAsia="zh-CN"/>
        </w:rPr>
        <w:t>，提供</w:t>
      </w:r>
      <w:r>
        <w:rPr>
          <w:rFonts w:hint="eastAsia" w:ascii="仿宋" w:hAnsi="仿宋" w:eastAsia="仿宋" w:cs="仿宋"/>
          <w:sz w:val="28"/>
          <w:szCs w:val="28"/>
        </w:rPr>
        <w:t>营业执照副本；</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2.</w:t>
      </w:r>
      <w:r>
        <w:rPr>
          <w:rFonts w:hint="eastAsia" w:ascii="仿宋" w:hAnsi="仿宋" w:eastAsia="仿宋" w:cs="仿宋"/>
          <w:sz w:val="28"/>
          <w:szCs w:val="28"/>
        </w:rPr>
        <w:t>法定代表人授权书；</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3.</w:t>
      </w:r>
      <w:r>
        <w:rPr>
          <w:rFonts w:hint="eastAsia" w:ascii="仿宋" w:hAnsi="仿宋" w:eastAsia="仿宋" w:cs="仿宋"/>
          <w:sz w:val="28"/>
          <w:szCs w:val="28"/>
        </w:rPr>
        <w:t>具有良好的商业信誉和健全的财务会计制度的承诺函或其他证明材料；</w:t>
      </w:r>
    </w:p>
    <w:p>
      <w:pPr>
        <w:numPr>
          <w:ilvl w:val="0"/>
          <w:numId w:val="0"/>
        </w:numPr>
        <w:ind w:left="-10" w:leftChars="0" w:firstLine="640" w:firstLineChars="0"/>
        <w:rPr>
          <w:rFonts w:hint="eastAsia" w:ascii="仿宋" w:hAnsi="仿宋" w:eastAsia="仿宋" w:cs="仿宋"/>
          <w:sz w:val="28"/>
          <w:szCs w:val="28"/>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w:t>
      </w:r>
      <w:r>
        <w:rPr>
          <w:rFonts w:hint="eastAsia" w:ascii="仿宋" w:hAnsi="仿宋" w:eastAsia="仿宋" w:cs="仿宋"/>
          <w:sz w:val="28"/>
          <w:szCs w:val="28"/>
        </w:rPr>
        <w:t>具有履行合同所必需的设备和专业技术能力的承诺函或其他证明材料；</w:t>
      </w:r>
    </w:p>
    <w:p>
      <w:pPr>
        <w:numPr>
          <w:ilvl w:val="0"/>
          <w:numId w:val="0"/>
        </w:numPr>
        <w:wordWrap w:val="0"/>
        <w:ind w:left="-10" w:leftChars="0" w:firstLine="640" w:firstLineChars="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r>
        <w:rPr>
          <w:rFonts w:hint="default" w:ascii="仿宋" w:hAnsi="仿宋" w:eastAsia="仿宋" w:cs="仿宋"/>
          <w:kern w:val="2"/>
          <w:sz w:val="28"/>
          <w:szCs w:val="28"/>
          <w:lang w:val="en-US" w:eastAsia="zh-CN" w:bidi="ar-SA"/>
        </w:rPr>
        <w:t>.</w:t>
      </w:r>
      <w:r>
        <w:rPr>
          <w:rFonts w:hint="eastAsia" w:ascii="仿宋" w:hAnsi="仿宋" w:eastAsia="仿宋" w:cs="仿宋"/>
          <w:color w:val="000000"/>
          <w:sz w:val="28"/>
          <w:szCs w:val="28"/>
        </w:rPr>
        <w:t>具有依法缴纳税收和</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"http://www.lawtime.cn/info/laodong/shehuibaozhang/" \t "_blank" </w:instrText>
      </w:r>
      <w:r>
        <w:rPr>
          <w:rFonts w:hint="eastAsia" w:ascii="仿宋" w:hAnsi="仿宋" w:eastAsia="仿宋" w:cs="仿宋"/>
          <w:sz w:val="28"/>
          <w:szCs w:val="28"/>
        </w:rPr>
        <w:fldChar w:fldCharType="separate"/>
      </w:r>
      <w:r>
        <w:rPr>
          <w:rFonts w:hint="eastAsia" w:ascii="仿宋" w:hAnsi="仿宋" w:eastAsia="仿宋" w:cs="仿宋"/>
          <w:color w:val="000000"/>
          <w:sz w:val="28"/>
          <w:szCs w:val="28"/>
        </w:rPr>
        <w:t>社会保障</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资金的良好记录的承诺函或其他证明材料</w:t>
      </w:r>
      <w:r>
        <w:rPr>
          <w:rFonts w:hint="eastAsia" w:ascii="仿宋" w:hAnsi="仿宋" w:eastAsia="仿宋" w:cs="仿宋"/>
          <w:sz w:val="28"/>
          <w:szCs w:val="28"/>
        </w:rPr>
        <w:t>；</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6.</w:t>
      </w:r>
      <w:r>
        <w:rPr>
          <w:rFonts w:hint="eastAsia" w:ascii="仿宋" w:hAnsi="仿宋" w:eastAsia="仿宋" w:cs="仿宋"/>
          <w:sz w:val="28"/>
          <w:szCs w:val="28"/>
          <w:shd w:val="clear" w:color="auto" w:fill="FFFFFF"/>
        </w:rPr>
        <w:t>参加本次比选活动前三年内，在经营活动中无重大违法违规行为的承诺函；</w:t>
      </w:r>
    </w:p>
    <w:p>
      <w:pPr>
        <w:numPr>
          <w:ilvl w:val="0"/>
          <w:numId w:val="0"/>
        </w:numPr>
        <w:ind w:left="-10" w:leftChars="0" w:firstLine="640" w:firstLineChars="0"/>
        <w:rPr>
          <w:rFonts w:hint="eastAsia" w:ascii="仿宋" w:hAnsi="仿宋" w:eastAsia="仿宋" w:cs="仿宋"/>
          <w:sz w:val="28"/>
          <w:szCs w:val="28"/>
        </w:rPr>
      </w:pPr>
      <w:r>
        <w:rPr>
          <w:rFonts w:hint="eastAsia" w:ascii="仿宋" w:hAnsi="仿宋" w:eastAsia="仿宋" w:cs="仿宋"/>
          <w:kern w:val="2"/>
          <w:sz w:val="28"/>
          <w:szCs w:val="28"/>
          <w:lang w:val="en-US" w:eastAsia="zh-CN" w:bidi="ar-SA"/>
        </w:rPr>
        <w:t>7</w:t>
      </w:r>
      <w:r>
        <w:rPr>
          <w:rFonts w:hint="default" w:ascii="仿宋" w:hAnsi="仿宋" w:eastAsia="仿宋" w:cs="仿宋"/>
          <w:kern w:val="2"/>
          <w:sz w:val="28"/>
          <w:szCs w:val="28"/>
          <w:lang w:val="en-US" w:eastAsia="zh-CN" w:bidi="ar-SA"/>
        </w:rPr>
        <w:t>.</w:t>
      </w:r>
      <w:r>
        <w:rPr>
          <w:rFonts w:hint="eastAsia" w:ascii="仿宋" w:hAnsi="仿宋" w:eastAsia="仿宋" w:cs="仿宋"/>
          <w:color w:val="000000"/>
          <w:sz w:val="28"/>
          <w:szCs w:val="28"/>
        </w:rPr>
        <w:t>近两年内未被各级财政主管部门作出行政处罚或通报批评</w:t>
      </w:r>
      <w:r>
        <w:rPr>
          <w:rFonts w:hint="eastAsia" w:ascii="仿宋" w:hAnsi="仿宋" w:eastAsia="仿宋" w:cs="仿宋"/>
          <w:color w:val="000000"/>
          <w:sz w:val="28"/>
          <w:szCs w:val="28"/>
          <w:lang w:eastAsia="zh-CN"/>
        </w:rPr>
        <w:t>的</w:t>
      </w:r>
      <w:r>
        <w:rPr>
          <w:rFonts w:hint="eastAsia" w:ascii="仿宋" w:hAnsi="仿宋" w:eastAsia="仿宋" w:cs="仿宋"/>
          <w:color w:val="000000"/>
          <w:sz w:val="28"/>
          <w:szCs w:val="28"/>
        </w:rPr>
        <w:t>承诺函；</w:t>
      </w:r>
    </w:p>
    <w:p>
      <w:pPr>
        <w:numPr>
          <w:ilvl w:val="0"/>
          <w:numId w:val="0"/>
        </w:numPr>
        <w:ind w:left="-10" w:leftChars="0" w:firstLine="640" w:firstLineChars="0"/>
        <w:rPr>
          <w:rFonts w:hint="eastAsia" w:ascii="仿宋" w:hAnsi="仿宋" w:eastAsia="仿宋" w:cs="仿宋"/>
          <w:sz w:val="28"/>
          <w:szCs w:val="28"/>
        </w:rPr>
      </w:pPr>
      <w:r>
        <w:rPr>
          <w:rFonts w:hint="eastAsia" w:ascii="仿宋" w:hAnsi="仿宋" w:eastAsia="仿宋" w:cs="仿宋"/>
          <w:kern w:val="2"/>
          <w:sz w:val="28"/>
          <w:szCs w:val="28"/>
          <w:lang w:val="en-US" w:eastAsia="zh-CN" w:bidi="ar-SA"/>
        </w:rPr>
        <w:t>8</w:t>
      </w:r>
      <w:r>
        <w:rPr>
          <w:rFonts w:hint="default" w:ascii="仿宋" w:hAnsi="仿宋" w:eastAsia="仿宋" w:cs="仿宋"/>
          <w:kern w:val="2"/>
          <w:sz w:val="28"/>
          <w:szCs w:val="28"/>
          <w:lang w:val="en-US" w:eastAsia="zh-CN" w:bidi="ar-SA"/>
        </w:rPr>
        <w:t>.比选申请人</w:t>
      </w:r>
      <w:r>
        <w:rPr>
          <w:rFonts w:hint="eastAsia" w:ascii="仿宋" w:hAnsi="仿宋" w:eastAsia="仿宋" w:cs="仿宋"/>
          <w:sz w:val="28"/>
          <w:szCs w:val="28"/>
          <w:lang w:val="zh-CN"/>
        </w:rPr>
        <w:t>及其现任法定代表人</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主要负责人不得具有行贿犯罪记录的</w:t>
      </w:r>
      <w:r>
        <w:rPr>
          <w:rFonts w:hint="eastAsia" w:ascii="仿宋" w:hAnsi="仿宋" w:eastAsia="仿宋" w:cs="仿宋"/>
          <w:sz w:val="28"/>
          <w:szCs w:val="28"/>
        </w:rPr>
        <w:t>提供承诺函</w:t>
      </w:r>
      <w:r>
        <w:rPr>
          <w:rFonts w:hint="eastAsia" w:ascii="仿宋" w:hAnsi="仿宋" w:eastAsia="仿宋" w:cs="仿宋"/>
          <w:sz w:val="28"/>
          <w:szCs w:val="28"/>
          <w:lang w:val="zh-CN"/>
        </w:rPr>
        <w:t>；</w:t>
      </w:r>
    </w:p>
    <w:p>
      <w:pPr>
        <w:numPr>
          <w:ilvl w:val="0"/>
          <w:numId w:val="0"/>
        </w:numPr>
        <w:wordWrap w:val="0"/>
        <w:ind w:left="-10" w:leftChars="0" w:firstLine="640" w:firstLineChars="0"/>
        <w:jc w:val="left"/>
        <w:rPr>
          <w:rFonts w:hint="eastAsia" w:ascii="仿宋" w:hAnsi="仿宋" w:eastAsia="仿宋" w:cs="仿宋"/>
          <w:sz w:val="28"/>
          <w:szCs w:val="28"/>
        </w:rPr>
      </w:pPr>
      <w:r>
        <w:rPr>
          <w:rFonts w:hint="eastAsia" w:ascii="仿宋" w:hAnsi="仿宋" w:eastAsia="仿宋" w:cs="仿宋"/>
          <w:kern w:val="2"/>
          <w:sz w:val="28"/>
          <w:szCs w:val="28"/>
          <w:lang w:val="en-US" w:eastAsia="zh-CN" w:bidi="ar-SA"/>
        </w:rPr>
        <w:t>9</w:t>
      </w:r>
      <w:r>
        <w:rPr>
          <w:rFonts w:hint="default" w:ascii="仿宋" w:hAnsi="仿宋" w:eastAsia="仿宋" w:cs="仿宋"/>
          <w:kern w:val="2"/>
          <w:sz w:val="28"/>
          <w:szCs w:val="28"/>
          <w:lang w:val="en-US" w:eastAsia="zh-CN" w:bidi="ar-SA"/>
        </w:rPr>
        <w:t>.比选申请人</w:t>
      </w:r>
      <w:r>
        <w:rPr>
          <w:rFonts w:hint="eastAsia" w:ascii="仿宋" w:hAnsi="仿宋" w:eastAsia="仿宋" w:cs="仿宋"/>
          <w:sz w:val="28"/>
          <w:szCs w:val="28"/>
        </w:rPr>
        <w:t>不得为“信用中国”网站(www.creditchina.gov.cn)中列入失信被执行人和重大税收违法案件当事人名单的企业，不得为“中国政府采购网”(www.ccgp.gov.cn)政府采购严重违法失信行为记录名单中被财政部门禁止参加政府采购活动的企业(处罚决定规定的时间和地域范围内)的承诺函或其他证明材料；</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10.</w:t>
      </w:r>
      <w:r>
        <w:rPr>
          <w:rFonts w:hint="eastAsia" w:ascii="仿宋" w:hAnsi="仿宋" w:eastAsia="仿宋" w:cs="仿宋"/>
          <w:sz w:val="28"/>
          <w:szCs w:val="28"/>
          <w:shd w:val="clear" w:color="auto" w:fill="FFFFFF"/>
        </w:rPr>
        <w:t>提供“四川政府采购网”公布的采购代理机构备案截图；</w:t>
      </w:r>
    </w:p>
    <w:p>
      <w:pPr>
        <w:numPr>
          <w:ilvl w:val="0"/>
          <w:numId w:val="0"/>
        </w:numPr>
        <w:ind w:left="-10" w:leftChars="0" w:firstLine="640" w:firstLineChars="0"/>
        <w:rPr>
          <w:rFonts w:hint="eastAsia" w:ascii="仿宋" w:hAnsi="仿宋" w:eastAsia="仿宋" w:cs="仿宋"/>
          <w:sz w:val="28"/>
          <w:szCs w:val="28"/>
        </w:rPr>
      </w:pPr>
      <w:r>
        <w:rPr>
          <w:rFonts w:hint="default" w:ascii="仿宋" w:hAnsi="仿宋" w:eastAsia="仿宋" w:cs="仿宋"/>
          <w:kern w:val="2"/>
          <w:sz w:val="28"/>
          <w:szCs w:val="28"/>
          <w:lang w:val="en-US" w:eastAsia="zh-CN" w:bidi="ar-SA"/>
        </w:rPr>
        <w:t>11.</w:t>
      </w:r>
      <w:r>
        <w:rPr>
          <w:rFonts w:hint="eastAsia" w:ascii="仿宋" w:hAnsi="仿宋" w:eastAsia="仿宋" w:cs="仿宋"/>
          <w:sz w:val="28"/>
          <w:szCs w:val="28"/>
        </w:rPr>
        <w:t>比选申请书是否完整响应比选文件。</w:t>
      </w:r>
    </w:p>
    <w:p>
      <w:pPr>
        <w:autoSpaceDE w:val="0"/>
        <w:autoSpaceDN w:val="0"/>
        <w:spacing w:line="360" w:lineRule="auto"/>
        <w:ind w:firstLine="560" w:firstLineChars="200"/>
        <w:jc w:val="left"/>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三、详细评审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评审委员会对通过初步审查的比选申请书进行详细评审，各位评委得分的汇总分值为比选申请人的最终得分。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评分标准如下：</w:t>
      </w:r>
    </w:p>
    <w:tbl>
      <w:tblPr>
        <w:tblStyle w:val="26"/>
        <w:tblW w:w="104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1"/>
        <w:gridCol w:w="1440"/>
        <w:gridCol w:w="7322"/>
        <w:gridCol w:w="8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801"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序号</w:t>
            </w:r>
          </w:p>
        </w:tc>
        <w:tc>
          <w:tcPr>
            <w:tcW w:w="144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评审项目</w:t>
            </w:r>
          </w:p>
        </w:tc>
        <w:tc>
          <w:tcPr>
            <w:tcW w:w="7322"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评审内容</w:t>
            </w:r>
          </w:p>
        </w:tc>
        <w:tc>
          <w:tcPr>
            <w:tcW w:w="86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801"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44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报价20%</w:t>
            </w:r>
          </w:p>
        </w:tc>
        <w:tc>
          <w:tcPr>
            <w:tcW w:w="7322"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招标代理费用按照定额收取，最高报价为2万元。在此基础上，招标代理费用每减少0.1万元得2分，最多得20分。</w:t>
            </w:r>
          </w:p>
        </w:tc>
        <w:tc>
          <w:tcPr>
            <w:tcW w:w="86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801"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w:t>
            </w:r>
          </w:p>
        </w:tc>
        <w:tc>
          <w:tcPr>
            <w:tcW w:w="144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人员配置情况及技术水平13%</w:t>
            </w:r>
          </w:p>
        </w:tc>
        <w:tc>
          <w:tcPr>
            <w:tcW w:w="7322" w:type="dxa"/>
            <w:tcBorders>
              <w:tl2br w:val="nil"/>
              <w:tr2bl w:val="nil"/>
            </w:tcBorders>
            <w:noWrap w:val="0"/>
            <w:tcMar>
              <w:left w:w="105" w:type="dxa"/>
              <w:right w:w="10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lang w:val="en-US" w:eastAsia="zh-CN" w:bidi="ar-SA"/>
              </w:rPr>
              <w:t>1.项目负责人（4分）：同时具有中级及以上职称和政府采购评审专家证</w:t>
            </w:r>
            <w:r>
              <w:rPr>
                <w:rFonts w:hint="eastAsia" w:ascii="仿宋" w:hAnsi="仿宋" w:eastAsia="仿宋" w:cs="仿宋"/>
                <w:kern w:val="0"/>
                <w:sz w:val="28"/>
                <w:szCs w:val="28"/>
                <w:highlight w:val="none"/>
                <w:lang w:val="en-US" w:eastAsia="zh-CN" w:bidi="ar-SA"/>
              </w:rPr>
              <w:t>书的得4分。本项最多得6分。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2.技术人员（4分）：同时具有中级及以上职称和政府采购评审专家证书的得4分。本项最多得4分。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w:t>
            </w:r>
            <w:r>
              <w:rPr>
                <w:rFonts w:hint="eastAsia" w:ascii="仿宋" w:hAnsi="仿宋" w:eastAsia="仿宋" w:cs="仿宋"/>
                <w:kern w:val="0"/>
                <w:sz w:val="28"/>
                <w:szCs w:val="28"/>
                <w:highlight w:val="none"/>
                <w:lang w:val="zh-TW" w:eastAsia="zh-CN" w:bidi="ar-SA"/>
              </w:rPr>
              <w:t>服务</w:t>
            </w:r>
            <w:r>
              <w:rPr>
                <w:rFonts w:hint="eastAsia" w:ascii="仿宋" w:hAnsi="仿宋" w:eastAsia="仿宋" w:cs="仿宋"/>
                <w:kern w:val="0"/>
                <w:sz w:val="28"/>
                <w:szCs w:val="28"/>
                <w:highlight w:val="none"/>
                <w:lang w:val="zh-TW" w:eastAsia="zh-TW" w:bidi="ar-SA"/>
              </w:rPr>
              <w:t>人员</w:t>
            </w:r>
            <w:r>
              <w:rPr>
                <w:rFonts w:hint="eastAsia" w:ascii="仿宋" w:hAnsi="仿宋" w:eastAsia="仿宋" w:cs="仿宋"/>
                <w:kern w:val="0"/>
                <w:sz w:val="28"/>
                <w:szCs w:val="28"/>
                <w:highlight w:val="none"/>
                <w:lang w:val="zh-TW" w:eastAsia="zh-CN" w:bidi="ar-SA"/>
              </w:rPr>
              <w:t>（</w:t>
            </w:r>
            <w:r>
              <w:rPr>
                <w:rFonts w:hint="eastAsia" w:ascii="仿宋" w:hAnsi="仿宋" w:eastAsia="仿宋" w:cs="仿宋"/>
                <w:kern w:val="0"/>
                <w:sz w:val="28"/>
                <w:szCs w:val="28"/>
                <w:highlight w:val="none"/>
                <w:lang w:val="en-US" w:eastAsia="zh-CN" w:bidi="ar-SA"/>
              </w:rPr>
              <w:t>5分</w:t>
            </w:r>
            <w:r>
              <w:rPr>
                <w:rFonts w:hint="eastAsia" w:ascii="仿宋" w:hAnsi="仿宋" w:eastAsia="仿宋" w:cs="仿宋"/>
                <w:kern w:val="0"/>
                <w:sz w:val="28"/>
                <w:szCs w:val="28"/>
                <w:highlight w:val="none"/>
                <w:lang w:val="zh-TW" w:eastAsia="zh-CN" w:bidi="ar-SA"/>
              </w:rPr>
              <w:t>）：</w:t>
            </w:r>
            <w:r>
              <w:rPr>
                <w:rFonts w:hint="eastAsia" w:ascii="仿宋" w:hAnsi="仿宋" w:eastAsia="仿宋" w:cs="仿宋"/>
                <w:kern w:val="0"/>
                <w:sz w:val="28"/>
                <w:szCs w:val="28"/>
                <w:highlight w:val="none"/>
                <w:lang w:val="zh-TW" w:eastAsia="zh-TW" w:bidi="ar-SA"/>
              </w:rPr>
              <w:t>具有政府采购</w:t>
            </w:r>
            <w:r>
              <w:rPr>
                <w:rFonts w:hint="eastAsia" w:ascii="仿宋" w:hAnsi="仿宋" w:eastAsia="仿宋" w:cs="仿宋"/>
                <w:kern w:val="0"/>
                <w:sz w:val="28"/>
                <w:szCs w:val="28"/>
                <w:highlight w:val="none"/>
                <w:lang w:val="zh-TW" w:eastAsia="zh-CN" w:bidi="ar-SA"/>
              </w:rPr>
              <w:t>从业</w:t>
            </w:r>
            <w:r>
              <w:rPr>
                <w:rFonts w:hint="eastAsia" w:ascii="仿宋" w:hAnsi="仿宋" w:eastAsia="仿宋" w:cs="仿宋"/>
                <w:kern w:val="0"/>
                <w:sz w:val="28"/>
                <w:szCs w:val="28"/>
                <w:highlight w:val="none"/>
                <w:lang w:val="zh-TW" w:eastAsia="zh-TW" w:bidi="ar-SA"/>
              </w:rPr>
              <w:t>人员</w:t>
            </w:r>
            <w:r>
              <w:rPr>
                <w:rFonts w:hint="eastAsia" w:ascii="仿宋" w:hAnsi="仿宋" w:eastAsia="仿宋" w:cs="仿宋"/>
                <w:kern w:val="0"/>
                <w:sz w:val="28"/>
                <w:szCs w:val="28"/>
                <w:highlight w:val="none"/>
                <w:lang w:val="zh-TW" w:eastAsia="zh-CN" w:bidi="ar-SA"/>
              </w:rPr>
              <w:t>培训</w:t>
            </w:r>
            <w:r>
              <w:rPr>
                <w:rFonts w:hint="eastAsia" w:ascii="仿宋" w:hAnsi="仿宋" w:eastAsia="仿宋" w:cs="仿宋"/>
                <w:kern w:val="0"/>
                <w:sz w:val="28"/>
                <w:szCs w:val="28"/>
                <w:highlight w:val="none"/>
                <w:lang w:val="zh-TW" w:eastAsia="zh-TW" w:bidi="ar-SA"/>
              </w:rPr>
              <w:t>证</w:t>
            </w:r>
            <w:r>
              <w:rPr>
                <w:rFonts w:hint="eastAsia" w:ascii="仿宋" w:hAnsi="仿宋" w:eastAsia="仿宋" w:cs="仿宋"/>
                <w:kern w:val="0"/>
                <w:sz w:val="28"/>
                <w:szCs w:val="28"/>
                <w:highlight w:val="none"/>
                <w:lang w:val="zh-TW" w:eastAsia="zh-CN" w:bidi="ar-SA"/>
              </w:rPr>
              <w:t>明</w:t>
            </w:r>
            <w:r>
              <w:rPr>
                <w:rFonts w:hint="eastAsia" w:ascii="仿宋" w:hAnsi="仿宋" w:eastAsia="仿宋" w:cs="仿宋"/>
                <w:kern w:val="0"/>
                <w:sz w:val="28"/>
                <w:szCs w:val="28"/>
                <w:highlight w:val="none"/>
                <w:lang w:val="en-US" w:eastAsia="zh-CN" w:bidi="ar-SA"/>
              </w:rPr>
              <w:t>或优秀招标师证书</w:t>
            </w:r>
            <w:r>
              <w:rPr>
                <w:rFonts w:hint="eastAsia" w:ascii="仿宋" w:hAnsi="仿宋" w:eastAsia="仿宋" w:cs="仿宋"/>
                <w:kern w:val="0"/>
                <w:sz w:val="28"/>
                <w:szCs w:val="28"/>
                <w:highlight w:val="none"/>
                <w:lang w:val="zh-TW" w:eastAsia="zh-CN" w:bidi="ar-SA"/>
              </w:rPr>
              <w:t>的</w:t>
            </w:r>
            <w:r>
              <w:rPr>
                <w:rFonts w:hint="eastAsia" w:ascii="仿宋" w:hAnsi="仿宋" w:eastAsia="仿宋" w:cs="仿宋"/>
                <w:kern w:val="0"/>
                <w:sz w:val="28"/>
                <w:szCs w:val="28"/>
                <w:highlight w:val="none"/>
                <w:lang w:val="zh-TW" w:eastAsia="zh-TW" w:bidi="ar-SA"/>
              </w:rPr>
              <w:t>，每有一个得</w:t>
            </w:r>
            <w:r>
              <w:rPr>
                <w:rFonts w:hint="eastAsia" w:ascii="仿宋" w:hAnsi="仿宋" w:eastAsia="仿宋" w:cs="仿宋"/>
                <w:kern w:val="0"/>
                <w:sz w:val="28"/>
                <w:szCs w:val="28"/>
                <w:highlight w:val="none"/>
                <w:lang w:val="en-US" w:eastAsia="zh-CN" w:bidi="ar-SA"/>
              </w:rPr>
              <w:t>1</w:t>
            </w:r>
            <w:r>
              <w:rPr>
                <w:rFonts w:hint="eastAsia" w:ascii="仿宋" w:hAnsi="仿宋" w:eastAsia="仿宋" w:cs="仿宋"/>
                <w:kern w:val="0"/>
                <w:sz w:val="28"/>
                <w:szCs w:val="28"/>
                <w:highlight w:val="none"/>
                <w:lang w:val="zh-TW" w:eastAsia="zh-TW" w:bidi="ar-SA"/>
              </w:rPr>
              <w:t>分，</w:t>
            </w:r>
            <w:r>
              <w:rPr>
                <w:rFonts w:hint="eastAsia" w:ascii="仿宋" w:hAnsi="仿宋" w:eastAsia="仿宋" w:cs="仿宋"/>
                <w:kern w:val="0"/>
                <w:sz w:val="28"/>
                <w:szCs w:val="28"/>
                <w:highlight w:val="none"/>
                <w:lang w:val="en-US" w:eastAsia="zh-CN" w:bidi="ar-SA"/>
              </w:rPr>
              <w:t>本项</w:t>
            </w:r>
            <w:r>
              <w:rPr>
                <w:rFonts w:hint="eastAsia" w:ascii="仿宋" w:hAnsi="仿宋" w:eastAsia="仿宋" w:cs="仿宋"/>
                <w:kern w:val="0"/>
                <w:sz w:val="28"/>
                <w:szCs w:val="28"/>
                <w:highlight w:val="none"/>
                <w:lang w:val="zh-TW" w:eastAsia="zh-TW" w:bidi="ar-SA"/>
              </w:rPr>
              <w:t>最多得</w:t>
            </w:r>
            <w:r>
              <w:rPr>
                <w:rFonts w:hint="eastAsia" w:ascii="仿宋" w:hAnsi="仿宋" w:eastAsia="仿宋" w:cs="仿宋"/>
                <w:kern w:val="0"/>
                <w:sz w:val="28"/>
                <w:szCs w:val="28"/>
                <w:highlight w:val="none"/>
                <w:lang w:val="en-US" w:eastAsia="zh-CN" w:bidi="ar-SA"/>
              </w:rPr>
              <w:t>5</w:t>
            </w:r>
            <w:r>
              <w:rPr>
                <w:rFonts w:hint="eastAsia" w:ascii="仿宋" w:hAnsi="仿宋" w:eastAsia="仿宋" w:cs="仿宋"/>
                <w:kern w:val="0"/>
                <w:sz w:val="28"/>
                <w:szCs w:val="28"/>
                <w:highlight w:val="none"/>
                <w:lang w:val="zh-TW" w:eastAsia="zh-TW" w:bidi="ar-SA"/>
              </w:rPr>
              <w:t>分</w:t>
            </w:r>
            <w:r>
              <w:rPr>
                <w:rFonts w:hint="eastAsia" w:ascii="仿宋" w:hAnsi="仿宋" w:eastAsia="仿宋" w:cs="仿宋"/>
                <w:kern w:val="0"/>
                <w:sz w:val="28"/>
                <w:szCs w:val="28"/>
                <w:highlight w:val="none"/>
                <w:lang w:val="zh-TW"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注：以上人员不重复得分，比选申请人提供上述人员的相关证书和单位为其缴纳的近6个月的社保证明材料复印件，加盖鲜章。</w:t>
            </w:r>
          </w:p>
        </w:tc>
        <w:tc>
          <w:tcPr>
            <w:tcW w:w="86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1"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w:t>
            </w:r>
          </w:p>
        </w:tc>
        <w:tc>
          <w:tcPr>
            <w:tcW w:w="144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服务方案32%</w:t>
            </w:r>
          </w:p>
        </w:tc>
        <w:tc>
          <w:tcPr>
            <w:tcW w:w="7322"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bidi="ar-SA"/>
              </w:rPr>
              <w:t>服务方案：</w:t>
            </w:r>
            <w:r>
              <w:rPr>
                <w:rFonts w:hint="default" w:ascii="仿宋" w:hAnsi="仿宋" w:eastAsia="仿宋" w:cs="仿宋"/>
                <w:kern w:val="0"/>
                <w:sz w:val="28"/>
                <w:szCs w:val="28"/>
                <w:lang w:val="en-US" w:eastAsia="zh-CN" w:bidi="ar-SA"/>
              </w:rPr>
              <w:t>①</w:t>
            </w:r>
            <w:r>
              <w:rPr>
                <w:rFonts w:hint="eastAsia" w:ascii="仿宋" w:hAnsi="仿宋" w:eastAsia="仿宋" w:cs="仿宋"/>
                <w:kern w:val="0"/>
                <w:sz w:val="28"/>
                <w:szCs w:val="28"/>
                <w:lang w:val="en-US" w:eastAsia="zh-CN" w:bidi="ar-SA"/>
              </w:rPr>
              <w:t>人事管理制度；</w:t>
            </w:r>
            <w:r>
              <w:rPr>
                <w:rFonts w:hint="default" w:ascii="仿宋" w:hAnsi="仿宋" w:eastAsia="仿宋" w:cs="仿宋"/>
                <w:kern w:val="0"/>
                <w:sz w:val="28"/>
                <w:szCs w:val="28"/>
                <w:lang w:val="en-US" w:eastAsia="zh-CN" w:bidi="ar-SA"/>
              </w:rPr>
              <w:t>②</w:t>
            </w:r>
            <w:r>
              <w:rPr>
                <w:rFonts w:hint="eastAsia" w:ascii="仿宋" w:hAnsi="仿宋" w:eastAsia="仿宋" w:cs="仿宋"/>
                <w:kern w:val="0"/>
                <w:sz w:val="28"/>
                <w:szCs w:val="28"/>
                <w:lang w:val="en-US" w:eastAsia="zh-CN" w:bidi="ar-SA"/>
              </w:rPr>
              <w:t>采购管理；</w:t>
            </w:r>
            <w:r>
              <w:rPr>
                <w:rFonts w:hint="default" w:ascii="仿宋" w:hAnsi="仿宋" w:eastAsia="仿宋" w:cs="仿宋"/>
                <w:kern w:val="0"/>
                <w:sz w:val="28"/>
                <w:szCs w:val="28"/>
                <w:lang w:val="en-US" w:eastAsia="zh-CN" w:bidi="ar-SA"/>
              </w:rPr>
              <w:t>③</w:t>
            </w:r>
            <w:r>
              <w:rPr>
                <w:rFonts w:hint="eastAsia" w:ascii="仿宋" w:hAnsi="仿宋" w:eastAsia="仿宋" w:cs="仿宋"/>
                <w:kern w:val="0"/>
                <w:sz w:val="28"/>
                <w:szCs w:val="28"/>
                <w:lang w:val="zh-TW" w:eastAsia="zh-CN" w:bidi="ar-SA"/>
              </w:rPr>
              <w:t>财务管理制度；</w:t>
            </w:r>
            <w:r>
              <w:rPr>
                <w:rFonts w:hint="eastAsia" w:ascii="仿宋" w:hAnsi="仿宋" w:eastAsia="仿宋" w:cs="仿宋"/>
                <w:kern w:val="0"/>
                <w:sz w:val="28"/>
                <w:szCs w:val="28"/>
                <w:lang w:val="en-US" w:eastAsia="zh-CN" w:bidi="ar-SA"/>
              </w:rPr>
              <w:t>④询问、质疑和投诉管理办法；⑤采购文件编制和生效审核分离制约制度；⑥开评标管理办法；⑦质量控制措施和保密承诺；⑧</w:t>
            </w:r>
            <w:r>
              <w:rPr>
                <w:rFonts w:hint="eastAsia" w:ascii="仿宋" w:hAnsi="仿宋" w:eastAsia="仿宋" w:cs="仿宋"/>
                <w:kern w:val="0"/>
                <w:sz w:val="28"/>
                <w:szCs w:val="28"/>
                <w:lang w:val="zh-TW" w:eastAsia="zh-TW" w:bidi="ar-SA"/>
              </w:rPr>
              <w:t>廉洁自律</w:t>
            </w:r>
            <w:r>
              <w:rPr>
                <w:rFonts w:hint="eastAsia" w:ascii="仿宋" w:hAnsi="仿宋" w:eastAsia="仿宋" w:cs="仿宋"/>
                <w:kern w:val="0"/>
                <w:sz w:val="28"/>
                <w:szCs w:val="28"/>
                <w:lang w:val="zh-TW" w:eastAsia="zh-CN" w:bidi="ar-SA"/>
              </w:rPr>
              <w:t>制度</w:t>
            </w:r>
            <w:r>
              <w:rPr>
                <w:rFonts w:hint="eastAsia" w:ascii="仿宋" w:hAnsi="仿宋" w:eastAsia="仿宋" w:cs="仿宋"/>
                <w:kern w:val="0"/>
                <w:sz w:val="28"/>
                <w:szCs w:val="28"/>
                <w:lang w:val="en-US" w:eastAsia="zh-CN" w:bidi="ar-SA"/>
              </w:rPr>
              <w:t>等方案内容的可行性、合理性、全面性进行综合评审，共有8项，每项方案优得4分，良得2分，一般得1分，不提供的不得分，最多得32分。</w:t>
            </w:r>
          </w:p>
        </w:tc>
        <w:tc>
          <w:tcPr>
            <w:tcW w:w="86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28" w:hRule="atLeast"/>
          <w:jc w:val="center"/>
        </w:trPr>
        <w:tc>
          <w:tcPr>
            <w:tcW w:w="801"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w:t>
            </w:r>
          </w:p>
        </w:tc>
        <w:tc>
          <w:tcPr>
            <w:tcW w:w="144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业绩15%</w:t>
            </w:r>
          </w:p>
        </w:tc>
        <w:tc>
          <w:tcPr>
            <w:tcW w:w="7322" w:type="dxa"/>
            <w:tcBorders>
              <w:tl2br w:val="nil"/>
              <w:tr2bl w:val="nil"/>
            </w:tcBorders>
            <w:noWrap w:val="0"/>
            <w:tcMar>
              <w:left w:w="105" w:type="dxa"/>
              <w:right w:w="10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1.比选申请人提供2020年至今政府采购招标代理业绩，每有一个得0.5分，最多得10分，未提供不得分。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注：提供采购公告、中标（成交公告）截图，加盖鲜章。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2.比选申请人提供开设银行账户招标代理业绩，每有一个得1分，最多得5分，未提供不得分。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仿宋" w:hAnsi="仿宋" w:eastAsia="仿宋" w:cs="仿宋"/>
                <w:kern w:val="0"/>
                <w:sz w:val="28"/>
                <w:szCs w:val="28"/>
                <w:lang w:val="en-US" w:eastAsia="zh-CN" w:bidi="ar-SA"/>
              </w:rPr>
              <w:t>注：提供采购公告、中标（成交公告）截图，加盖鲜章。</w:t>
            </w:r>
          </w:p>
        </w:tc>
        <w:tc>
          <w:tcPr>
            <w:tcW w:w="86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801"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w:t>
            </w:r>
          </w:p>
        </w:tc>
        <w:tc>
          <w:tcPr>
            <w:tcW w:w="144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企业实力20%</w:t>
            </w:r>
          </w:p>
        </w:tc>
        <w:tc>
          <w:tcPr>
            <w:tcW w:w="7322" w:type="dxa"/>
            <w:tcBorders>
              <w:tl2br w:val="nil"/>
              <w:tr2bl w:val="nil"/>
            </w:tcBorders>
            <w:noWrap w:val="0"/>
            <w:tcMar>
              <w:left w:w="105" w:type="dxa"/>
              <w:right w:w="10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1.比选申请人与律师事务所签订的常年法律顾问服务协议（须在有效期内）得3分；提供与律师事务所签订的合作协议及相应顾问律师名单。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注：本项中选后会核实与律师事务所签合同原件，一经核实弄虚作假废标处理。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w:t>
            </w:r>
            <w:r>
              <w:rPr>
                <w:rFonts w:hint="eastAsia" w:ascii="仿宋" w:hAnsi="仿宋" w:eastAsia="仿宋" w:cs="仿宋"/>
                <w:color w:val="auto"/>
                <w:kern w:val="0"/>
                <w:sz w:val="28"/>
                <w:szCs w:val="28"/>
                <w:lang w:val="en-US" w:eastAsia="zh-CN" w:bidi="ar-SA"/>
              </w:rPr>
              <w:t>比选申请人</w:t>
            </w:r>
            <w:r>
              <w:rPr>
                <w:rFonts w:hint="eastAsia" w:ascii="仿宋" w:hAnsi="仿宋" w:eastAsia="仿宋" w:cs="仿宋"/>
                <w:kern w:val="0"/>
                <w:sz w:val="28"/>
                <w:szCs w:val="28"/>
                <w:lang w:val="en-US" w:eastAsia="zh-CN" w:bidi="ar-SA"/>
              </w:rPr>
              <w:t>具有可运行的电子化招标业务平台。系统可实现网上报名、采购文件下载、线上开标等的，得3分，不提供的不得分。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3.比选申请人具有独立的营业场所，面积≥500平方米的得4分，400平方米≤面积＜500平方米的得2分，面积＜400平方米的不得分。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zh-TW" w:eastAsia="zh-CN" w:bidi="ar-SA"/>
              </w:rPr>
            </w:pPr>
            <w:r>
              <w:rPr>
                <w:rFonts w:hint="eastAsia" w:ascii="仿宋" w:hAnsi="仿宋" w:eastAsia="仿宋" w:cs="仿宋"/>
                <w:kern w:val="0"/>
                <w:sz w:val="28"/>
                <w:szCs w:val="28"/>
                <w:lang w:val="en-US" w:eastAsia="zh-CN" w:bidi="ar-SA"/>
              </w:rPr>
              <w:t>注：提供开</w:t>
            </w:r>
            <w:r>
              <w:rPr>
                <w:rFonts w:hint="eastAsia" w:ascii="仿宋" w:hAnsi="仿宋" w:eastAsia="仿宋" w:cs="仿宋"/>
                <w:kern w:val="0"/>
                <w:sz w:val="28"/>
                <w:szCs w:val="28"/>
                <w:lang w:val="zh-TW" w:eastAsia="zh-CN" w:bidi="ar-SA"/>
              </w:rPr>
              <w:t>评标室照片、房屋租赁合同或房产证复印件</w:t>
            </w:r>
            <w:r>
              <w:rPr>
                <w:rFonts w:hint="eastAsia" w:ascii="仿宋" w:hAnsi="仿宋" w:eastAsia="仿宋" w:cs="仿宋"/>
                <w:kern w:val="0"/>
                <w:sz w:val="28"/>
                <w:szCs w:val="28"/>
                <w:lang w:val="en-US" w:eastAsia="zh-CN" w:bidi="ar-SA"/>
              </w:rPr>
              <w:t>，加盖鲜章（原件备查）</w:t>
            </w:r>
            <w:r>
              <w:rPr>
                <w:rFonts w:hint="eastAsia" w:ascii="仿宋" w:hAnsi="仿宋" w:eastAsia="仿宋" w:cs="仿宋"/>
                <w:kern w:val="0"/>
                <w:sz w:val="28"/>
                <w:szCs w:val="28"/>
                <w:lang w:val="zh-TW" w:eastAsia="zh-CN" w:bidi="ar-SA"/>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根据2022年或2023年《四川省财政厅关于开展政府采购代理机构监督评价工作的通知》，财政厅组织开展了采购代理机构监督评价。评分＞90分的得7分，60＜评分≤90分的得3分，评分≤60分的不得分，未提供的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注：本项附四川政府采购网链接及查询截图，加盖鲜章。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5.比选申请人具有质量体系认证证书、环境管理体系认证证书、职业健康安全管理体系认证证书,且在有效期内的，每提供一个得1分，最多得3分。（提供证书复印件并附网络查询截图，加盖鲜章）</w:t>
            </w:r>
          </w:p>
        </w:tc>
        <w:tc>
          <w:tcPr>
            <w:tcW w:w="860" w:type="dxa"/>
            <w:tcBorders>
              <w:tl2br w:val="nil"/>
              <w:tr2bl w:val="nil"/>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20分</w:t>
            </w:r>
          </w:p>
        </w:tc>
      </w:tr>
    </w:tbl>
    <w:p>
      <w:pPr>
        <w:autoSpaceDE w:val="0"/>
        <w:autoSpaceDN w:val="0"/>
        <w:adjustRightInd w:val="0"/>
        <w:spacing w:line="360" w:lineRule="auto"/>
        <w:rPr>
          <w:rFonts w:hint="eastAsia" w:ascii="仿宋" w:hAnsi="仿宋" w:eastAsia="仿宋" w:cs="仿宋"/>
          <w:b/>
          <w:kern w:val="0"/>
          <w:sz w:val="32"/>
          <w:szCs w:val="32"/>
          <w:lang w:val="zh-CN"/>
        </w:rPr>
      </w:pPr>
    </w:p>
    <w:sectPr>
      <w:footerReference r:id="rId4" w:type="first"/>
      <w:footerReference r:id="rId3" w:type="default"/>
      <w:pgSz w:w="11906" w:h="16838"/>
      <w:pgMar w:top="1134" w:right="1474" w:bottom="1134"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rStyle w:val="29"/>
                              <w:rFonts w:ascii="宋体" w:hAnsi="宋体"/>
                              <w:sz w:val="21"/>
                              <w:szCs w:val="21"/>
                            </w:rPr>
                          </w:pPr>
                          <w:r>
                            <w:rPr>
                              <w:rFonts w:ascii="宋体" w:hAnsi="宋体"/>
                              <w:sz w:val="21"/>
                              <w:szCs w:val="21"/>
                            </w:rPr>
                            <w:fldChar w:fldCharType="begin"/>
                          </w:r>
                          <w:r>
                            <w:rPr>
                              <w:rStyle w:val="29"/>
                              <w:rFonts w:ascii="宋体" w:hAnsi="宋体"/>
                              <w:sz w:val="21"/>
                              <w:szCs w:val="21"/>
                            </w:rPr>
                            <w:instrText xml:space="preserve">PAGE  </w:instrText>
                          </w:r>
                          <w:r>
                            <w:rPr>
                              <w:rFonts w:ascii="宋体" w:hAnsi="宋体"/>
                              <w:sz w:val="21"/>
                              <w:szCs w:val="21"/>
                            </w:rPr>
                            <w:fldChar w:fldCharType="separate"/>
                          </w:r>
                          <w:r>
                            <w:rPr>
                              <w:rStyle w:val="29"/>
                              <w:rFonts w:ascii="宋体" w:hAnsi="宋体"/>
                              <w:sz w:val="21"/>
                              <w:szCs w:val="21"/>
                            </w:rPr>
                            <w:t>- 18 -</w:t>
                          </w:r>
                          <w:r>
                            <w:rPr>
                              <w:rFonts w:ascii="宋体" w:hAnsi="宋体"/>
                              <w:sz w:val="21"/>
                              <w:szCs w:val="21"/>
                            </w:rPr>
                            <w:fldChar w:fldCharType="end"/>
                          </w: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pDS5ecB&#10;AADNAwAADgAAAAAAAAABACAAAAAiAQAAZHJzL2Uyb0RvYy54bWxQSwUGAAAAAAYABgBZAQAAewUA&#10;AAAA&#10;">
              <v:fill on="f" focussize="0,0"/>
              <v:stroke on="f" weight="1.25pt"/>
              <v:imagedata o:title=""/>
              <o:lock v:ext="edit" aspectratio="f"/>
              <v:textbox inset="0mm,0mm,0mm,0mm" style="mso-fit-shape-to-text:t;">
                <w:txbxContent>
                  <w:p>
                    <w:pPr>
                      <w:pStyle w:val="14"/>
                      <w:rPr>
                        <w:rStyle w:val="29"/>
                        <w:rFonts w:ascii="宋体" w:hAnsi="宋体"/>
                        <w:sz w:val="21"/>
                        <w:szCs w:val="21"/>
                      </w:rPr>
                    </w:pPr>
                    <w:r>
                      <w:rPr>
                        <w:rFonts w:ascii="宋体" w:hAnsi="宋体"/>
                        <w:sz w:val="21"/>
                        <w:szCs w:val="21"/>
                      </w:rPr>
                      <w:fldChar w:fldCharType="begin"/>
                    </w:r>
                    <w:r>
                      <w:rPr>
                        <w:rStyle w:val="29"/>
                        <w:rFonts w:ascii="宋体" w:hAnsi="宋体"/>
                        <w:sz w:val="21"/>
                        <w:szCs w:val="21"/>
                      </w:rPr>
                      <w:instrText xml:space="preserve">PAGE  </w:instrText>
                    </w:r>
                    <w:r>
                      <w:rPr>
                        <w:rFonts w:ascii="宋体" w:hAnsi="宋体"/>
                        <w:sz w:val="21"/>
                        <w:szCs w:val="21"/>
                      </w:rPr>
                      <w:fldChar w:fldCharType="separate"/>
                    </w:r>
                    <w:r>
                      <w:rPr>
                        <w:rStyle w:val="29"/>
                        <w:rFonts w:ascii="宋体" w:hAnsi="宋体"/>
                        <w:sz w:val="21"/>
                        <w:szCs w:val="21"/>
                      </w:rPr>
                      <w:t>- 18 -</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DceTF/o&#10;AQAAzQMAAA4AAAAAAAAAAQAgAAAAIgEAAGRycy9lMm9Eb2MueG1sUEsFBgAAAAAGAAYAWQEAAHwF&#10;AAAAAA==&#10;">
              <v:fill on="f" focussize="0,0"/>
              <v:stroke on="f" weight="1.2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F5D5F"/>
    <w:multiLevelType w:val="singleLevel"/>
    <w:tmpl w:val="21AF5D5F"/>
    <w:lvl w:ilvl="0" w:tentative="0">
      <w:start w:val="4"/>
      <w:numFmt w:val="decimal"/>
      <w:lvlText w:val="%1."/>
      <w:lvlJc w:val="left"/>
      <w:pPr>
        <w:tabs>
          <w:tab w:val="left" w:pos="312"/>
        </w:tabs>
      </w:pPr>
    </w:lvl>
  </w:abstractNum>
  <w:abstractNum w:abstractNumId="1">
    <w:nsid w:val="37AE2D2E"/>
    <w:multiLevelType w:val="singleLevel"/>
    <w:tmpl w:val="37AE2D2E"/>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N2Q0YTliYmY0NTM0OTk0NThhZWFkZTNjOGUzODUifQ=="/>
  </w:docVars>
  <w:rsids>
    <w:rsidRoot w:val="00172A27"/>
    <w:rsid w:val="00014F95"/>
    <w:rsid w:val="00056BAE"/>
    <w:rsid w:val="000612F5"/>
    <w:rsid w:val="00063CF3"/>
    <w:rsid w:val="00084A01"/>
    <w:rsid w:val="000A1DB6"/>
    <w:rsid w:val="000A3F2F"/>
    <w:rsid w:val="000B675D"/>
    <w:rsid w:val="000F0C35"/>
    <w:rsid w:val="00101D79"/>
    <w:rsid w:val="00110DD5"/>
    <w:rsid w:val="00114B19"/>
    <w:rsid w:val="00122E0A"/>
    <w:rsid w:val="00155F2B"/>
    <w:rsid w:val="00170738"/>
    <w:rsid w:val="00170F0A"/>
    <w:rsid w:val="00172A27"/>
    <w:rsid w:val="001769A7"/>
    <w:rsid w:val="0019658B"/>
    <w:rsid w:val="00197DA4"/>
    <w:rsid w:val="001A0527"/>
    <w:rsid w:val="001A3FDD"/>
    <w:rsid w:val="002073BF"/>
    <w:rsid w:val="00243449"/>
    <w:rsid w:val="00246049"/>
    <w:rsid w:val="00262680"/>
    <w:rsid w:val="002646D5"/>
    <w:rsid w:val="002C117D"/>
    <w:rsid w:val="002D2FDF"/>
    <w:rsid w:val="002E51A1"/>
    <w:rsid w:val="00303F8F"/>
    <w:rsid w:val="003162E7"/>
    <w:rsid w:val="00337F67"/>
    <w:rsid w:val="00350E4F"/>
    <w:rsid w:val="003654DD"/>
    <w:rsid w:val="003C04FC"/>
    <w:rsid w:val="003C34F6"/>
    <w:rsid w:val="003F741D"/>
    <w:rsid w:val="0040021D"/>
    <w:rsid w:val="00426DD6"/>
    <w:rsid w:val="004532C2"/>
    <w:rsid w:val="004A75D5"/>
    <w:rsid w:val="004B140F"/>
    <w:rsid w:val="004E5729"/>
    <w:rsid w:val="004F79C9"/>
    <w:rsid w:val="005137F0"/>
    <w:rsid w:val="0052529C"/>
    <w:rsid w:val="00581E85"/>
    <w:rsid w:val="005829DA"/>
    <w:rsid w:val="00590D02"/>
    <w:rsid w:val="005C5E2F"/>
    <w:rsid w:val="005D1A89"/>
    <w:rsid w:val="005D6B50"/>
    <w:rsid w:val="005E60D0"/>
    <w:rsid w:val="005F7127"/>
    <w:rsid w:val="006001AE"/>
    <w:rsid w:val="00605C25"/>
    <w:rsid w:val="006223BF"/>
    <w:rsid w:val="0062773C"/>
    <w:rsid w:val="006A0A4A"/>
    <w:rsid w:val="006B136E"/>
    <w:rsid w:val="006B7A37"/>
    <w:rsid w:val="006C12FF"/>
    <w:rsid w:val="006D38B8"/>
    <w:rsid w:val="006D6AC2"/>
    <w:rsid w:val="006E75AA"/>
    <w:rsid w:val="0076517D"/>
    <w:rsid w:val="007873F2"/>
    <w:rsid w:val="007C282D"/>
    <w:rsid w:val="007C3DE6"/>
    <w:rsid w:val="007E2BFE"/>
    <w:rsid w:val="007E2E72"/>
    <w:rsid w:val="00813CE1"/>
    <w:rsid w:val="00845A66"/>
    <w:rsid w:val="00851A12"/>
    <w:rsid w:val="008645B0"/>
    <w:rsid w:val="0088021C"/>
    <w:rsid w:val="008A6B23"/>
    <w:rsid w:val="008B0B31"/>
    <w:rsid w:val="008D17E1"/>
    <w:rsid w:val="00906385"/>
    <w:rsid w:val="00912CCE"/>
    <w:rsid w:val="00924C54"/>
    <w:rsid w:val="009353EE"/>
    <w:rsid w:val="009521B2"/>
    <w:rsid w:val="009564E3"/>
    <w:rsid w:val="00964224"/>
    <w:rsid w:val="00991253"/>
    <w:rsid w:val="009B5746"/>
    <w:rsid w:val="009C788D"/>
    <w:rsid w:val="009D115A"/>
    <w:rsid w:val="00A411AA"/>
    <w:rsid w:val="00A76E84"/>
    <w:rsid w:val="00AA49AC"/>
    <w:rsid w:val="00AA5D20"/>
    <w:rsid w:val="00AB72EE"/>
    <w:rsid w:val="00AD2DBB"/>
    <w:rsid w:val="00AE6C75"/>
    <w:rsid w:val="00AF635E"/>
    <w:rsid w:val="00B226A7"/>
    <w:rsid w:val="00B403B8"/>
    <w:rsid w:val="00B46DD9"/>
    <w:rsid w:val="00B731E8"/>
    <w:rsid w:val="00B87766"/>
    <w:rsid w:val="00BA3CB8"/>
    <w:rsid w:val="00BC3D35"/>
    <w:rsid w:val="00BD3A87"/>
    <w:rsid w:val="00C029E3"/>
    <w:rsid w:val="00C0752E"/>
    <w:rsid w:val="00C476C1"/>
    <w:rsid w:val="00C47F92"/>
    <w:rsid w:val="00C75FA8"/>
    <w:rsid w:val="00C800B0"/>
    <w:rsid w:val="00CB14F1"/>
    <w:rsid w:val="00CC22EC"/>
    <w:rsid w:val="00CE0C6A"/>
    <w:rsid w:val="00CF7CCD"/>
    <w:rsid w:val="00D15BD0"/>
    <w:rsid w:val="00D34E13"/>
    <w:rsid w:val="00D56DAF"/>
    <w:rsid w:val="00DA212E"/>
    <w:rsid w:val="00E367F1"/>
    <w:rsid w:val="00E37221"/>
    <w:rsid w:val="00E475A5"/>
    <w:rsid w:val="00E73248"/>
    <w:rsid w:val="00E87A7D"/>
    <w:rsid w:val="00E920D2"/>
    <w:rsid w:val="00EB3ED4"/>
    <w:rsid w:val="00EB73B7"/>
    <w:rsid w:val="00EC09EC"/>
    <w:rsid w:val="00ED025E"/>
    <w:rsid w:val="00F32BC8"/>
    <w:rsid w:val="00F51DF7"/>
    <w:rsid w:val="00F83F85"/>
    <w:rsid w:val="00FA2ED1"/>
    <w:rsid w:val="00FB4D89"/>
    <w:rsid w:val="00FB4D93"/>
    <w:rsid w:val="00FC2315"/>
    <w:rsid w:val="00FF3787"/>
    <w:rsid w:val="00FF3A44"/>
    <w:rsid w:val="00FF67FD"/>
    <w:rsid w:val="01054087"/>
    <w:rsid w:val="01542EB4"/>
    <w:rsid w:val="01563603"/>
    <w:rsid w:val="01630F53"/>
    <w:rsid w:val="017664AB"/>
    <w:rsid w:val="01C070EF"/>
    <w:rsid w:val="01C65AD3"/>
    <w:rsid w:val="01CD494D"/>
    <w:rsid w:val="026B2555"/>
    <w:rsid w:val="03245C21"/>
    <w:rsid w:val="03577A2F"/>
    <w:rsid w:val="036D482C"/>
    <w:rsid w:val="037F2578"/>
    <w:rsid w:val="038003DE"/>
    <w:rsid w:val="038866DA"/>
    <w:rsid w:val="03ED40CB"/>
    <w:rsid w:val="03FD7ABF"/>
    <w:rsid w:val="04050B42"/>
    <w:rsid w:val="040F007D"/>
    <w:rsid w:val="0425785D"/>
    <w:rsid w:val="04313670"/>
    <w:rsid w:val="044A384A"/>
    <w:rsid w:val="04847877"/>
    <w:rsid w:val="048B5A89"/>
    <w:rsid w:val="05712C31"/>
    <w:rsid w:val="057C7E0F"/>
    <w:rsid w:val="05C017FD"/>
    <w:rsid w:val="05D821E9"/>
    <w:rsid w:val="06675288"/>
    <w:rsid w:val="06736A4E"/>
    <w:rsid w:val="067C3E75"/>
    <w:rsid w:val="069C17C3"/>
    <w:rsid w:val="06D0743C"/>
    <w:rsid w:val="071C72DD"/>
    <w:rsid w:val="07D41268"/>
    <w:rsid w:val="07F20C36"/>
    <w:rsid w:val="085801BC"/>
    <w:rsid w:val="08A80D58"/>
    <w:rsid w:val="09365D2F"/>
    <w:rsid w:val="093B1AB4"/>
    <w:rsid w:val="094B7F9F"/>
    <w:rsid w:val="09933720"/>
    <w:rsid w:val="09A24CDB"/>
    <w:rsid w:val="09BF2F83"/>
    <w:rsid w:val="09C274C3"/>
    <w:rsid w:val="09D678FF"/>
    <w:rsid w:val="0A293CBB"/>
    <w:rsid w:val="0A2E3F10"/>
    <w:rsid w:val="0A3350AA"/>
    <w:rsid w:val="0A3F005D"/>
    <w:rsid w:val="0A4F60F9"/>
    <w:rsid w:val="0A726221"/>
    <w:rsid w:val="0AA97A8C"/>
    <w:rsid w:val="0B1957C1"/>
    <w:rsid w:val="0B322949"/>
    <w:rsid w:val="0B7C7A64"/>
    <w:rsid w:val="0BCC28E9"/>
    <w:rsid w:val="0C385C19"/>
    <w:rsid w:val="0C493935"/>
    <w:rsid w:val="0CDE5D75"/>
    <w:rsid w:val="0CFF5EAB"/>
    <w:rsid w:val="0D6839AB"/>
    <w:rsid w:val="0D75533F"/>
    <w:rsid w:val="0DBE53E2"/>
    <w:rsid w:val="0DDD0118"/>
    <w:rsid w:val="0DE86FC4"/>
    <w:rsid w:val="0E080FB2"/>
    <w:rsid w:val="0E7E426B"/>
    <w:rsid w:val="0EA84719"/>
    <w:rsid w:val="0F026AA1"/>
    <w:rsid w:val="0F2A5D4C"/>
    <w:rsid w:val="0FD348E1"/>
    <w:rsid w:val="0FE77623"/>
    <w:rsid w:val="10300D1D"/>
    <w:rsid w:val="103E5434"/>
    <w:rsid w:val="108B0131"/>
    <w:rsid w:val="10BB6702"/>
    <w:rsid w:val="10C4623A"/>
    <w:rsid w:val="10DD63CB"/>
    <w:rsid w:val="11225D3E"/>
    <w:rsid w:val="11A021F8"/>
    <w:rsid w:val="11C101AE"/>
    <w:rsid w:val="124D3615"/>
    <w:rsid w:val="1250459A"/>
    <w:rsid w:val="12521B61"/>
    <w:rsid w:val="125C03AD"/>
    <w:rsid w:val="12E24818"/>
    <w:rsid w:val="135A37F8"/>
    <w:rsid w:val="136A27D2"/>
    <w:rsid w:val="137333F8"/>
    <w:rsid w:val="13C4667A"/>
    <w:rsid w:val="13D80B9E"/>
    <w:rsid w:val="140B33AB"/>
    <w:rsid w:val="14200A35"/>
    <w:rsid w:val="142F2AA0"/>
    <w:rsid w:val="143A5AC9"/>
    <w:rsid w:val="14732F9B"/>
    <w:rsid w:val="14E70D2A"/>
    <w:rsid w:val="150F2E19"/>
    <w:rsid w:val="152F584B"/>
    <w:rsid w:val="154F4418"/>
    <w:rsid w:val="156C0FB4"/>
    <w:rsid w:val="157837F2"/>
    <w:rsid w:val="15B51FAC"/>
    <w:rsid w:val="15B76C57"/>
    <w:rsid w:val="15E914E1"/>
    <w:rsid w:val="164D074A"/>
    <w:rsid w:val="165922C9"/>
    <w:rsid w:val="16757268"/>
    <w:rsid w:val="1677276B"/>
    <w:rsid w:val="16BB08D6"/>
    <w:rsid w:val="16FD1409"/>
    <w:rsid w:val="171374A7"/>
    <w:rsid w:val="171A5DCF"/>
    <w:rsid w:val="173326CB"/>
    <w:rsid w:val="17442DB9"/>
    <w:rsid w:val="17DA45B1"/>
    <w:rsid w:val="17FB59BC"/>
    <w:rsid w:val="180F38E4"/>
    <w:rsid w:val="18691CBA"/>
    <w:rsid w:val="188A1B95"/>
    <w:rsid w:val="18D86AC4"/>
    <w:rsid w:val="18E018E0"/>
    <w:rsid w:val="198570EB"/>
    <w:rsid w:val="19CA4D84"/>
    <w:rsid w:val="19D51DED"/>
    <w:rsid w:val="19EA650F"/>
    <w:rsid w:val="1A2F4A85"/>
    <w:rsid w:val="1A640E74"/>
    <w:rsid w:val="1A7D7D2A"/>
    <w:rsid w:val="1A8B6DF6"/>
    <w:rsid w:val="1AAA6CBE"/>
    <w:rsid w:val="1AB54E10"/>
    <w:rsid w:val="1AE47A2C"/>
    <w:rsid w:val="1AF45AC8"/>
    <w:rsid w:val="1B090360"/>
    <w:rsid w:val="1B1017A8"/>
    <w:rsid w:val="1B142779"/>
    <w:rsid w:val="1B3E2F4F"/>
    <w:rsid w:val="1B941D4D"/>
    <w:rsid w:val="1BA01B84"/>
    <w:rsid w:val="1BD07444"/>
    <w:rsid w:val="1BF15A9F"/>
    <w:rsid w:val="1C4D0DF0"/>
    <w:rsid w:val="1C7F77CD"/>
    <w:rsid w:val="1C9A5DF9"/>
    <w:rsid w:val="1CBC4CF0"/>
    <w:rsid w:val="1CD33458"/>
    <w:rsid w:val="1D125A30"/>
    <w:rsid w:val="1D3900E3"/>
    <w:rsid w:val="1D4834FA"/>
    <w:rsid w:val="1D9A617E"/>
    <w:rsid w:val="1DD106B2"/>
    <w:rsid w:val="1ED61CF8"/>
    <w:rsid w:val="2001740F"/>
    <w:rsid w:val="2006287B"/>
    <w:rsid w:val="20103275"/>
    <w:rsid w:val="20495FBC"/>
    <w:rsid w:val="207B14A6"/>
    <w:rsid w:val="20CC7DDC"/>
    <w:rsid w:val="20D446D2"/>
    <w:rsid w:val="211A595D"/>
    <w:rsid w:val="21B9512F"/>
    <w:rsid w:val="21C734F7"/>
    <w:rsid w:val="228D70D2"/>
    <w:rsid w:val="2302327F"/>
    <w:rsid w:val="230C3A98"/>
    <w:rsid w:val="230D1610"/>
    <w:rsid w:val="230E1D13"/>
    <w:rsid w:val="233627D5"/>
    <w:rsid w:val="2377014B"/>
    <w:rsid w:val="23B1689B"/>
    <w:rsid w:val="23CA310A"/>
    <w:rsid w:val="242F0D6C"/>
    <w:rsid w:val="24390550"/>
    <w:rsid w:val="244B6A99"/>
    <w:rsid w:val="245D6C7F"/>
    <w:rsid w:val="24662EC0"/>
    <w:rsid w:val="247F01ED"/>
    <w:rsid w:val="24AC70A2"/>
    <w:rsid w:val="24AD6E08"/>
    <w:rsid w:val="24C11F5B"/>
    <w:rsid w:val="24C7606E"/>
    <w:rsid w:val="25415D2D"/>
    <w:rsid w:val="25B71080"/>
    <w:rsid w:val="25D40B1F"/>
    <w:rsid w:val="25ED434A"/>
    <w:rsid w:val="263B17C8"/>
    <w:rsid w:val="26D71C17"/>
    <w:rsid w:val="26EC0242"/>
    <w:rsid w:val="270A1DAF"/>
    <w:rsid w:val="271E783C"/>
    <w:rsid w:val="273C4F1A"/>
    <w:rsid w:val="274223E7"/>
    <w:rsid w:val="27BA37EA"/>
    <w:rsid w:val="27CC5A46"/>
    <w:rsid w:val="282F655E"/>
    <w:rsid w:val="283E0718"/>
    <w:rsid w:val="2848005D"/>
    <w:rsid w:val="28500597"/>
    <w:rsid w:val="28857581"/>
    <w:rsid w:val="295E7D6B"/>
    <w:rsid w:val="297A5F5E"/>
    <w:rsid w:val="298C53B7"/>
    <w:rsid w:val="29D60CAE"/>
    <w:rsid w:val="29D940AC"/>
    <w:rsid w:val="2A105610"/>
    <w:rsid w:val="2A196BE6"/>
    <w:rsid w:val="2A325881"/>
    <w:rsid w:val="2A5F7B57"/>
    <w:rsid w:val="2A652E13"/>
    <w:rsid w:val="2A9F2E05"/>
    <w:rsid w:val="2AB751B3"/>
    <w:rsid w:val="2B0471A2"/>
    <w:rsid w:val="2B1814E1"/>
    <w:rsid w:val="2B3D1C19"/>
    <w:rsid w:val="2BDB005F"/>
    <w:rsid w:val="2C0016AF"/>
    <w:rsid w:val="2C732BFC"/>
    <w:rsid w:val="2C7618A3"/>
    <w:rsid w:val="2C91489D"/>
    <w:rsid w:val="2CD825A0"/>
    <w:rsid w:val="2CE96206"/>
    <w:rsid w:val="2D19250F"/>
    <w:rsid w:val="2D6920ED"/>
    <w:rsid w:val="2DB701A3"/>
    <w:rsid w:val="2DD959C6"/>
    <w:rsid w:val="2DE54C5B"/>
    <w:rsid w:val="2E15666A"/>
    <w:rsid w:val="2E2A7B24"/>
    <w:rsid w:val="2E2C36E3"/>
    <w:rsid w:val="2E402DEC"/>
    <w:rsid w:val="2E513149"/>
    <w:rsid w:val="2E79424B"/>
    <w:rsid w:val="2E9B18FF"/>
    <w:rsid w:val="2EB060C2"/>
    <w:rsid w:val="2F31075D"/>
    <w:rsid w:val="2F627A4C"/>
    <w:rsid w:val="2FFDDB0F"/>
    <w:rsid w:val="3016624A"/>
    <w:rsid w:val="30700AA3"/>
    <w:rsid w:val="3073530A"/>
    <w:rsid w:val="30740B8E"/>
    <w:rsid w:val="308B3B49"/>
    <w:rsid w:val="3094583F"/>
    <w:rsid w:val="30F658E4"/>
    <w:rsid w:val="31163599"/>
    <w:rsid w:val="311B6604"/>
    <w:rsid w:val="31A321C0"/>
    <w:rsid w:val="31BA478C"/>
    <w:rsid w:val="3221544D"/>
    <w:rsid w:val="32A002CE"/>
    <w:rsid w:val="32A27B1D"/>
    <w:rsid w:val="32F15C8E"/>
    <w:rsid w:val="332D5503"/>
    <w:rsid w:val="333056E9"/>
    <w:rsid w:val="33602AD8"/>
    <w:rsid w:val="338740E6"/>
    <w:rsid w:val="33AB1655"/>
    <w:rsid w:val="33AC6F21"/>
    <w:rsid w:val="34222CAC"/>
    <w:rsid w:val="34856DB9"/>
    <w:rsid w:val="34BF705E"/>
    <w:rsid w:val="34C802F1"/>
    <w:rsid w:val="34DB435C"/>
    <w:rsid w:val="34E940DB"/>
    <w:rsid w:val="350F257C"/>
    <w:rsid w:val="356F174B"/>
    <w:rsid w:val="358F76CD"/>
    <w:rsid w:val="35B74BAD"/>
    <w:rsid w:val="35C0763A"/>
    <w:rsid w:val="35D17567"/>
    <w:rsid w:val="35DE286E"/>
    <w:rsid w:val="35E11274"/>
    <w:rsid w:val="36E1136C"/>
    <w:rsid w:val="36FC678C"/>
    <w:rsid w:val="373F11B0"/>
    <w:rsid w:val="37A8535D"/>
    <w:rsid w:val="37AC78D8"/>
    <w:rsid w:val="37B23CE1"/>
    <w:rsid w:val="385F3BBF"/>
    <w:rsid w:val="38654816"/>
    <w:rsid w:val="386D1756"/>
    <w:rsid w:val="38962B20"/>
    <w:rsid w:val="38E31861"/>
    <w:rsid w:val="397D1A63"/>
    <w:rsid w:val="39877C0C"/>
    <w:rsid w:val="39B05732"/>
    <w:rsid w:val="39BB7346"/>
    <w:rsid w:val="39F45479"/>
    <w:rsid w:val="3A0C2433"/>
    <w:rsid w:val="3A4B7B4E"/>
    <w:rsid w:val="3ABB03C9"/>
    <w:rsid w:val="3ABF1172"/>
    <w:rsid w:val="3AE17129"/>
    <w:rsid w:val="3B107D02"/>
    <w:rsid w:val="3B360C7A"/>
    <w:rsid w:val="3B7E4A28"/>
    <w:rsid w:val="3BBF1076"/>
    <w:rsid w:val="3BFF95AA"/>
    <w:rsid w:val="3C402E07"/>
    <w:rsid w:val="3C410359"/>
    <w:rsid w:val="3CA6751F"/>
    <w:rsid w:val="3CAC7699"/>
    <w:rsid w:val="3CDF116D"/>
    <w:rsid w:val="3D35567E"/>
    <w:rsid w:val="3D6F4063"/>
    <w:rsid w:val="3DC76967"/>
    <w:rsid w:val="3DDE1C10"/>
    <w:rsid w:val="3E1E5306"/>
    <w:rsid w:val="3E2629AA"/>
    <w:rsid w:val="3E667CEF"/>
    <w:rsid w:val="3E6B6375"/>
    <w:rsid w:val="3EAD5042"/>
    <w:rsid w:val="3F5F7F07"/>
    <w:rsid w:val="3F6A44A2"/>
    <w:rsid w:val="3FA660FD"/>
    <w:rsid w:val="3FA81600"/>
    <w:rsid w:val="3FBC4A1D"/>
    <w:rsid w:val="401C02BA"/>
    <w:rsid w:val="403307F3"/>
    <w:rsid w:val="407A60D5"/>
    <w:rsid w:val="40B70658"/>
    <w:rsid w:val="4119695D"/>
    <w:rsid w:val="411B5C5E"/>
    <w:rsid w:val="41414829"/>
    <w:rsid w:val="4187637C"/>
    <w:rsid w:val="41A03AF0"/>
    <w:rsid w:val="41ED01DD"/>
    <w:rsid w:val="42105E33"/>
    <w:rsid w:val="42585666"/>
    <w:rsid w:val="42644897"/>
    <w:rsid w:val="42A46B5D"/>
    <w:rsid w:val="42CE7FE7"/>
    <w:rsid w:val="432B03FB"/>
    <w:rsid w:val="435A3936"/>
    <w:rsid w:val="437B1DEC"/>
    <w:rsid w:val="43911EEB"/>
    <w:rsid w:val="44981063"/>
    <w:rsid w:val="44C66A64"/>
    <w:rsid w:val="45287A02"/>
    <w:rsid w:val="453B3641"/>
    <w:rsid w:val="458A7AA7"/>
    <w:rsid w:val="458B77FB"/>
    <w:rsid w:val="45A94AD9"/>
    <w:rsid w:val="45B866F6"/>
    <w:rsid w:val="46362EF9"/>
    <w:rsid w:val="463D5E45"/>
    <w:rsid w:val="4698695F"/>
    <w:rsid w:val="46AE7077"/>
    <w:rsid w:val="47380A67"/>
    <w:rsid w:val="4755115C"/>
    <w:rsid w:val="4757351A"/>
    <w:rsid w:val="478D57BD"/>
    <w:rsid w:val="47EB2D20"/>
    <w:rsid w:val="47F204E3"/>
    <w:rsid w:val="47FA65A7"/>
    <w:rsid w:val="48163954"/>
    <w:rsid w:val="48260EAF"/>
    <w:rsid w:val="484E59FC"/>
    <w:rsid w:val="484F4418"/>
    <w:rsid w:val="4862144E"/>
    <w:rsid w:val="489563A4"/>
    <w:rsid w:val="48BE0462"/>
    <w:rsid w:val="48C20446"/>
    <w:rsid w:val="48C904C7"/>
    <w:rsid w:val="48CB0F07"/>
    <w:rsid w:val="48F873C3"/>
    <w:rsid w:val="494A71CD"/>
    <w:rsid w:val="49B63AA2"/>
    <w:rsid w:val="49D709AF"/>
    <w:rsid w:val="49F91E03"/>
    <w:rsid w:val="4A236EB1"/>
    <w:rsid w:val="4ABC0237"/>
    <w:rsid w:val="4ACA5D5B"/>
    <w:rsid w:val="4ADE3D60"/>
    <w:rsid w:val="4B205ACF"/>
    <w:rsid w:val="4B3817BF"/>
    <w:rsid w:val="4B4C39EA"/>
    <w:rsid w:val="4B5B27F5"/>
    <w:rsid w:val="4B743D50"/>
    <w:rsid w:val="4B989B48"/>
    <w:rsid w:val="4BAE4439"/>
    <w:rsid w:val="4C08414C"/>
    <w:rsid w:val="4C1C181F"/>
    <w:rsid w:val="4C55378B"/>
    <w:rsid w:val="4C7D1141"/>
    <w:rsid w:val="4C847914"/>
    <w:rsid w:val="4C872AA3"/>
    <w:rsid w:val="4CA4207F"/>
    <w:rsid w:val="4CF425B8"/>
    <w:rsid w:val="4CF66879"/>
    <w:rsid w:val="4CFD7FA7"/>
    <w:rsid w:val="4D1E7B13"/>
    <w:rsid w:val="4DDE33D0"/>
    <w:rsid w:val="4E304CD1"/>
    <w:rsid w:val="4E7A51B9"/>
    <w:rsid w:val="4E7D6052"/>
    <w:rsid w:val="4E8E6A70"/>
    <w:rsid w:val="4EB002A9"/>
    <w:rsid w:val="4EDF5575"/>
    <w:rsid w:val="4FC46AED"/>
    <w:rsid w:val="4FFA56EA"/>
    <w:rsid w:val="50071928"/>
    <w:rsid w:val="50267213"/>
    <w:rsid w:val="50364594"/>
    <w:rsid w:val="50BF4786"/>
    <w:rsid w:val="51200623"/>
    <w:rsid w:val="512C7546"/>
    <w:rsid w:val="516C64F6"/>
    <w:rsid w:val="51CE13E4"/>
    <w:rsid w:val="51EC1816"/>
    <w:rsid w:val="52050320"/>
    <w:rsid w:val="520C2D5F"/>
    <w:rsid w:val="524D25B2"/>
    <w:rsid w:val="52634FF0"/>
    <w:rsid w:val="52A869DB"/>
    <w:rsid w:val="52BC200C"/>
    <w:rsid w:val="52EC7319"/>
    <w:rsid w:val="53185E60"/>
    <w:rsid w:val="53456D73"/>
    <w:rsid w:val="53493E30"/>
    <w:rsid w:val="536835A3"/>
    <w:rsid w:val="5379491F"/>
    <w:rsid w:val="53882A1B"/>
    <w:rsid w:val="54722618"/>
    <w:rsid w:val="54AB181A"/>
    <w:rsid w:val="54B6568B"/>
    <w:rsid w:val="54B80B8E"/>
    <w:rsid w:val="54E00A4E"/>
    <w:rsid w:val="54E9135D"/>
    <w:rsid w:val="550A17D8"/>
    <w:rsid w:val="551F5B48"/>
    <w:rsid w:val="56255C75"/>
    <w:rsid w:val="56260D65"/>
    <w:rsid w:val="56864602"/>
    <w:rsid w:val="56A46804"/>
    <w:rsid w:val="56A66729"/>
    <w:rsid w:val="56CF1989"/>
    <w:rsid w:val="57030D16"/>
    <w:rsid w:val="571409EE"/>
    <w:rsid w:val="57283E0B"/>
    <w:rsid w:val="57522A51"/>
    <w:rsid w:val="57722F85"/>
    <w:rsid w:val="57873AF4"/>
    <w:rsid w:val="5796443F"/>
    <w:rsid w:val="57AE0CD8"/>
    <w:rsid w:val="57DE621A"/>
    <w:rsid w:val="57E67BCA"/>
    <w:rsid w:val="57EE1367"/>
    <w:rsid w:val="58817106"/>
    <w:rsid w:val="58BB59B4"/>
    <w:rsid w:val="58CC42D3"/>
    <w:rsid w:val="58FF5827"/>
    <w:rsid w:val="59502516"/>
    <w:rsid w:val="597D20E1"/>
    <w:rsid w:val="59A153F2"/>
    <w:rsid w:val="59C45CD0"/>
    <w:rsid w:val="59DE0E81"/>
    <w:rsid w:val="59E73D0F"/>
    <w:rsid w:val="5A74183E"/>
    <w:rsid w:val="5B0A4D6B"/>
    <w:rsid w:val="5C08446E"/>
    <w:rsid w:val="5C984218"/>
    <w:rsid w:val="5CDE18C6"/>
    <w:rsid w:val="5CE32805"/>
    <w:rsid w:val="5D0134C1"/>
    <w:rsid w:val="5D2B0CF7"/>
    <w:rsid w:val="5D3F1487"/>
    <w:rsid w:val="5DC05D97"/>
    <w:rsid w:val="5DF248D7"/>
    <w:rsid w:val="5DF97E52"/>
    <w:rsid w:val="5E1B5972"/>
    <w:rsid w:val="5E7F7895"/>
    <w:rsid w:val="5ED50624"/>
    <w:rsid w:val="5F035EB9"/>
    <w:rsid w:val="5F117C07"/>
    <w:rsid w:val="5F5784D9"/>
    <w:rsid w:val="5F9C6D68"/>
    <w:rsid w:val="5FC47433"/>
    <w:rsid w:val="5FD92450"/>
    <w:rsid w:val="5FDC55D3"/>
    <w:rsid w:val="5FEE6B72"/>
    <w:rsid w:val="601C2B39"/>
    <w:rsid w:val="603C0E70"/>
    <w:rsid w:val="607C76DB"/>
    <w:rsid w:val="60C223CE"/>
    <w:rsid w:val="60FF1FC0"/>
    <w:rsid w:val="61032283"/>
    <w:rsid w:val="61474825"/>
    <w:rsid w:val="615F7CCE"/>
    <w:rsid w:val="61980F56"/>
    <w:rsid w:val="61C15D1A"/>
    <w:rsid w:val="61D37C8C"/>
    <w:rsid w:val="61F051E6"/>
    <w:rsid w:val="6202390D"/>
    <w:rsid w:val="62C37595"/>
    <w:rsid w:val="62DA2A3D"/>
    <w:rsid w:val="62DB25DB"/>
    <w:rsid w:val="63002E63"/>
    <w:rsid w:val="630D1009"/>
    <w:rsid w:val="630D3A96"/>
    <w:rsid w:val="63374E51"/>
    <w:rsid w:val="642B121A"/>
    <w:rsid w:val="64577FE7"/>
    <w:rsid w:val="646C722E"/>
    <w:rsid w:val="65195C7E"/>
    <w:rsid w:val="65660CAD"/>
    <w:rsid w:val="6567306B"/>
    <w:rsid w:val="65BA79AF"/>
    <w:rsid w:val="65F2578A"/>
    <w:rsid w:val="6682703B"/>
    <w:rsid w:val="66DE7D5E"/>
    <w:rsid w:val="66F44176"/>
    <w:rsid w:val="671465AA"/>
    <w:rsid w:val="672520C8"/>
    <w:rsid w:val="68490BA5"/>
    <w:rsid w:val="684A178F"/>
    <w:rsid w:val="69845BD4"/>
    <w:rsid w:val="69887333"/>
    <w:rsid w:val="69A357FC"/>
    <w:rsid w:val="69B229EA"/>
    <w:rsid w:val="69FB3DEF"/>
    <w:rsid w:val="6A31112C"/>
    <w:rsid w:val="6A583171"/>
    <w:rsid w:val="6A596387"/>
    <w:rsid w:val="6A655C07"/>
    <w:rsid w:val="6A964BE4"/>
    <w:rsid w:val="6AA51C9F"/>
    <w:rsid w:val="6ACA31C3"/>
    <w:rsid w:val="6ACE7D34"/>
    <w:rsid w:val="6B016AB9"/>
    <w:rsid w:val="6B232F6D"/>
    <w:rsid w:val="6B392E12"/>
    <w:rsid w:val="6C940190"/>
    <w:rsid w:val="6CAD3713"/>
    <w:rsid w:val="6D611D5A"/>
    <w:rsid w:val="6D6A7B92"/>
    <w:rsid w:val="6DB2123A"/>
    <w:rsid w:val="6DC575BD"/>
    <w:rsid w:val="6DCC37B0"/>
    <w:rsid w:val="6DE25953"/>
    <w:rsid w:val="6DF4499C"/>
    <w:rsid w:val="6E354184"/>
    <w:rsid w:val="6EE410DE"/>
    <w:rsid w:val="6F1E4D15"/>
    <w:rsid w:val="6F3D238D"/>
    <w:rsid w:val="6F9F357A"/>
    <w:rsid w:val="6FE12E9B"/>
    <w:rsid w:val="700965DD"/>
    <w:rsid w:val="703E6382"/>
    <w:rsid w:val="706E0500"/>
    <w:rsid w:val="70A43D43"/>
    <w:rsid w:val="712F05BE"/>
    <w:rsid w:val="713B3E23"/>
    <w:rsid w:val="71735509"/>
    <w:rsid w:val="71B46619"/>
    <w:rsid w:val="720A7028"/>
    <w:rsid w:val="720F34AF"/>
    <w:rsid w:val="72274774"/>
    <w:rsid w:val="722E3303"/>
    <w:rsid w:val="724D0D96"/>
    <w:rsid w:val="7265036F"/>
    <w:rsid w:val="72916007"/>
    <w:rsid w:val="72AA3A61"/>
    <w:rsid w:val="73A30043"/>
    <w:rsid w:val="741F05DD"/>
    <w:rsid w:val="74697E0C"/>
    <w:rsid w:val="746C550D"/>
    <w:rsid w:val="7474619D"/>
    <w:rsid w:val="748B5DC2"/>
    <w:rsid w:val="74F72EF3"/>
    <w:rsid w:val="7510189E"/>
    <w:rsid w:val="75B96BDB"/>
    <w:rsid w:val="75BB1661"/>
    <w:rsid w:val="75C15E3F"/>
    <w:rsid w:val="75FE7BC6"/>
    <w:rsid w:val="7621786B"/>
    <w:rsid w:val="766308F1"/>
    <w:rsid w:val="766977D2"/>
    <w:rsid w:val="76A90DD5"/>
    <w:rsid w:val="76B5414D"/>
    <w:rsid w:val="771F395D"/>
    <w:rsid w:val="77C3684E"/>
    <w:rsid w:val="77E26770"/>
    <w:rsid w:val="7864529D"/>
    <w:rsid w:val="78A75C02"/>
    <w:rsid w:val="79533F72"/>
    <w:rsid w:val="79A26ECD"/>
    <w:rsid w:val="79AB1499"/>
    <w:rsid w:val="79BE31CC"/>
    <w:rsid w:val="79F60DA7"/>
    <w:rsid w:val="7A0A418D"/>
    <w:rsid w:val="7A3E76AA"/>
    <w:rsid w:val="7AB91424"/>
    <w:rsid w:val="7ACB6801"/>
    <w:rsid w:val="7B0C6659"/>
    <w:rsid w:val="7BA0572A"/>
    <w:rsid w:val="7BA66928"/>
    <w:rsid w:val="7BC55B1F"/>
    <w:rsid w:val="7C434E8A"/>
    <w:rsid w:val="7C446B0E"/>
    <w:rsid w:val="7C630EA1"/>
    <w:rsid w:val="7CA3770C"/>
    <w:rsid w:val="7CF63D35"/>
    <w:rsid w:val="7D435F90"/>
    <w:rsid w:val="7E1663CE"/>
    <w:rsid w:val="7E2C5F0E"/>
    <w:rsid w:val="7E36110D"/>
    <w:rsid w:val="7E891110"/>
    <w:rsid w:val="7F835063"/>
    <w:rsid w:val="7F9117C0"/>
    <w:rsid w:val="7FC44BE8"/>
    <w:rsid w:val="7FD5590D"/>
    <w:rsid w:val="7FEF5E87"/>
    <w:rsid w:val="B9DF5274"/>
    <w:rsid w:val="D6FD4110"/>
    <w:rsid w:val="DDEB5AA8"/>
    <w:rsid w:val="EFBF3A26"/>
    <w:rsid w:val="F1FB5D23"/>
    <w:rsid w:val="F9F689CA"/>
    <w:rsid w:val="FAF27995"/>
    <w:rsid w:val="FBCF51DB"/>
    <w:rsid w:val="FBF6CDE5"/>
    <w:rsid w:val="FCFBAA4E"/>
    <w:rsid w:val="FF759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spacing w:before="340" w:after="330" w:line="576" w:lineRule="auto"/>
      <w:outlineLvl w:val="0"/>
    </w:pPr>
    <w:rPr>
      <w:rFonts w:ascii="Calibri" w:hAnsi="Calibri" w:eastAsia="宋体" w:cs="Times New Roman"/>
      <w:b/>
      <w:bCs/>
      <w:kern w:val="44"/>
      <w:sz w:val="44"/>
      <w:szCs w:val="44"/>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oc 7"/>
    <w:basedOn w:val="1"/>
    <w:next w:val="1"/>
    <w:qFormat/>
    <w:uiPriority w:val="0"/>
    <w:pPr>
      <w:ind w:left="2520" w:leftChars="1200"/>
    </w:pPr>
  </w:style>
  <w:style w:type="paragraph" w:styleId="7">
    <w:name w:val="annotation text"/>
    <w:basedOn w:val="1"/>
    <w:link w:val="35"/>
    <w:qFormat/>
    <w:uiPriority w:val="0"/>
    <w:pPr>
      <w:jc w:val="left"/>
    </w:pPr>
  </w:style>
  <w:style w:type="paragraph" w:styleId="8">
    <w:name w:val="Body Text Indent"/>
    <w:basedOn w:val="1"/>
    <w:qFormat/>
    <w:uiPriority w:val="0"/>
    <w:pPr>
      <w:spacing w:after="120"/>
      <w:ind w:left="420" w:leftChars="200"/>
    </w:p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toc 8"/>
    <w:basedOn w:val="1"/>
    <w:next w:val="1"/>
    <w:qFormat/>
    <w:uiPriority w:val="0"/>
    <w:pPr>
      <w:ind w:left="2940" w:leftChars="1400"/>
    </w:pPr>
  </w:style>
  <w:style w:type="paragraph" w:styleId="12">
    <w:name w:val="Date"/>
    <w:basedOn w:val="1"/>
    <w:next w:val="1"/>
    <w:qFormat/>
    <w:uiPriority w:val="0"/>
    <w:pPr>
      <w:ind w:left="100" w:leftChars="2500"/>
    </w:pPr>
    <w:rPr>
      <w:rFonts w:eastAsia="仿宋_GB2312"/>
      <w:sz w:val="32"/>
    </w:rPr>
  </w:style>
  <w:style w:type="paragraph" w:styleId="13">
    <w:name w:val="Balloon Text"/>
    <w:basedOn w:val="1"/>
    <w:link w:val="36"/>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qFormat/>
    <w:uiPriority w:val="0"/>
    <w:pPr>
      <w:ind w:left="2100" w:leftChars="1000"/>
    </w:pPr>
  </w:style>
  <w:style w:type="paragraph" w:styleId="20">
    <w:name w:val="toc 2"/>
    <w:basedOn w:val="1"/>
    <w:next w:val="1"/>
    <w:qFormat/>
    <w:uiPriority w:val="0"/>
    <w:pPr>
      <w:ind w:left="420" w:leftChars="200"/>
    </w:pPr>
  </w:style>
  <w:style w:type="paragraph" w:styleId="21">
    <w:name w:val="toc 9"/>
    <w:basedOn w:val="1"/>
    <w:next w:val="1"/>
    <w:qFormat/>
    <w:uiPriority w:val="0"/>
    <w:pPr>
      <w:ind w:left="3360" w:leftChars="1600"/>
    </w:pPr>
  </w:style>
  <w:style w:type="paragraph" w:styleId="22">
    <w:name w:val="Normal (Web)"/>
    <w:basedOn w:val="1"/>
    <w:qFormat/>
    <w:uiPriority w:val="0"/>
    <w:pPr>
      <w:widowControl/>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37"/>
    <w:qFormat/>
    <w:uiPriority w:val="0"/>
    <w:rPr>
      <w:b/>
      <w:bCs/>
    </w:rPr>
  </w:style>
  <w:style w:type="paragraph" w:styleId="25">
    <w:name w:val="Body Text First Indent 2"/>
    <w:basedOn w:val="8"/>
    <w:qFormat/>
    <w:uiPriority w:val="0"/>
    <w:pPr>
      <w:spacing w:line="440" w:lineRule="exact"/>
      <w:ind w:firstLine="420" w:firstLineChars="200"/>
    </w:pPr>
    <w:rPr>
      <w:sz w:val="24"/>
      <w:szCs w:val="30"/>
    </w:r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qFormat/>
    <w:uiPriority w:val="0"/>
    <w:rPr>
      <w:color w:val="222D27"/>
      <w:u w:val="none"/>
    </w:rPr>
  </w:style>
  <w:style w:type="character" w:styleId="31">
    <w:name w:val="Hyperlink"/>
    <w:qFormat/>
    <w:uiPriority w:val="0"/>
    <w:rPr>
      <w:color w:val="222D27"/>
      <w:u w:val="none"/>
    </w:rPr>
  </w:style>
  <w:style w:type="character" w:styleId="32">
    <w:name w:val="annotation reference"/>
    <w:qFormat/>
    <w:uiPriority w:val="0"/>
    <w:rPr>
      <w:sz w:val="21"/>
      <w:szCs w:val="21"/>
    </w:rPr>
  </w:style>
  <w:style w:type="paragraph" w:customStyle="1" w:styleId="33">
    <w:name w:val="标题 5（有编号）（绿盟科技）"/>
    <w:basedOn w:val="1"/>
    <w:next w:val="3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5">
    <w:name w:val="批注文字 Char"/>
    <w:link w:val="7"/>
    <w:qFormat/>
    <w:uiPriority w:val="0"/>
    <w:rPr>
      <w:kern w:val="2"/>
      <w:sz w:val="21"/>
      <w:szCs w:val="24"/>
    </w:rPr>
  </w:style>
  <w:style w:type="character" w:customStyle="1" w:styleId="36">
    <w:name w:val="批注框文本 Char"/>
    <w:link w:val="13"/>
    <w:qFormat/>
    <w:uiPriority w:val="0"/>
    <w:rPr>
      <w:kern w:val="2"/>
      <w:sz w:val="18"/>
      <w:szCs w:val="18"/>
    </w:rPr>
  </w:style>
  <w:style w:type="character" w:customStyle="1" w:styleId="37">
    <w:name w:val="批注主题 Char"/>
    <w:link w:val="24"/>
    <w:qFormat/>
    <w:uiPriority w:val="0"/>
    <w:rPr>
      <w:b/>
      <w:bCs/>
      <w:kern w:val="2"/>
      <w:sz w:val="21"/>
      <w:szCs w:val="24"/>
    </w:rPr>
  </w:style>
  <w:style w:type="character" w:customStyle="1" w:styleId="38">
    <w:name w:val="fonttitle331"/>
    <w:qFormat/>
    <w:uiPriority w:val="0"/>
    <w:rPr>
      <w:color w:val="003366"/>
      <w:sz w:val="21"/>
      <w:szCs w:val="21"/>
      <w:u w:val="none"/>
    </w:rPr>
  </w:style>
  <w:style w:type="paragraph" w:customStyle="1" w:styleId="39">
    <w:name w:val="Char1"/>
    <w:basedOn w:val="1"/>
    <w:qFormat/>
    <w:uiPriority w:val="0"/>
    <w:rPr>
      <w:rFonts w:ascii="仿宋_GB2312" w:eastAsia="仿宋_GB2312"/>
      <w:b/>
      <w:sz w:val="32"/>
      <w:szCs w:val="32"/>
    </w:rPr>
  </w:style>
  <w:style w:type="paragraph" w:customStyle="1" w:styleId="40">
    <w:name w:val="正文首行缩进两字符"/>
    <w:basedOn w:val="1"/>
    <w:qFormat/>
    <w:uiPriority w:val="0"/>
    <w:pPr>
      <w:spacing w:line="360" w:lineRule="auto"/>
      <w:ind w:firstLine="200" w:firstLineChars="200"/>
    </w:pPr>
    <w:rPr>
      <w:rFonts w:ascii="Times New Roman"/>
    </w:rPr>
  </w:style>
  <w:style w:type="paragraph" w:customStyle="1" w:styleId="41">
    <w:name w:val="样式1"/>
    <w:basedOn w:val="1"/>
    <w:qFormat/>
    <w:uiPriority w:val="0"/>
    <w:pPr>
      <w:snapToGrid w:val="0"/>
      <w:spacing w:before="100" w:beforeAutospacing="1" w:after="100" w:afterAutospacing="1" w:line="360" w:lineRule="auto"/>
      <w:ind w:firstLine="200" w:firstLineChars="200"/>
    </w:pPr>
    <w:rPr>
      <w:rFonts w:ascii="宋体" w:hAnsi="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19</Pages>
  <Words>4706</Words>
  <Characters>5005</Characters>
  <Lines>49</Lines>
  <Paragraphs>13</Paragraphs>
  <TotalTime>26</TotalTime>
  <ScaleCrop>false</ScaleCrop>
  <LinksUpToDate>false</LinksUpToDate>
  <CharactersWithSpaces>5241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2019-12-21T14:34:00Z</dcterms:created>
  <dc:creator>lb</dc:creator>
  <cp:lastModifiedBy>zbb</cp:lastModifiedBy>
  <cp:lastPrinted>2024-08-16T02:59:00Z</cp:lastPrinted>
  <dcterms:modified xsi:type="dcterms:W3CDTF">2024-09-19T05:45:10Z</dcterms:modified>
  <dc:title>招标代理机构比选文件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42F2C130D09B4A579C2A8F51309076EB_13</vt:lpwstr>
  </property>
</Properties>
</file>