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sz w:val="36"/>
          <w:szCs w:val="36"/>
          <w:lang w:val="en-US" w:eastAsia="zh-CN"/>
        </w:rPr>
      </w:pPr>
      <w:bookmarkStart w:id="0" w:name="_GoBack"/>
      <w:r>
        <w:rPr>
          <w:rFonts w:hint="eastAsia" w:ascii="宋体" w:hAnsi="宋体"/>
          <w:b/>
          <w:bCs/>
          <w:sz w:val="36"/>
          <w:szCs w:val="36"/>
          <w:lang w:val="en-US" w:eastAsia="zh-CN"/>
        </w:rPr>
        <w:t>麻醉机设备需求</w:t>
      </w:r>
    </w:p>
    <w:bookmarkEnd w:id="0"/>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sz w:val="28"/>
          <w:szCs w:val="28"/>
          <w:lang w:val="en-US" w:eastAsia="zh-CN"/>
        </w:rPr>
      </w:pPr>
      <w:r>
        <w:rPr>
          <w:rFonts w:hint="eastAsia"/>
          <w:b/>
          <w:sz w:val="28"/>
          <w:szCs w:val="28"/>
          <w:lang w:val="en-US" w:eastAsia="zh-CN"/>
        </w:rPr>
        <w:t>一、适用范围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手术室、内镜室等场所需要全身麻醉的手术或检查。</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hint="default"/>
          <w:b/>
          <w:sz w:val="28"/>
          <w:szCs w:val="28"/>
          <w:lang w:val="en-US" w:eastAsia="zh-CN"/>
        </w:rPr>
      </w:pPr>
      <w:r>
        <w:rPr>
          <w:rFonts w:hint="eastAsia"/>
          <w:b/>
          <w:sz w:val="28"/>
          <w:szCs w:val="28"/>
          <w:lang w:val="en-US" w:eastAsia="zh-CN"/>
        </w:rPr>
        <w:t>具体需求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数量：高配版1台，低配板2台。</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全面监测功能：应具备全面的呼吸参数监测功能，包括不仅限于潮气量、分钟通气量、气道压（峰压、平台压、平均压、PEEP）、肺顺应性、氧浓度等；上述数据要求能够被记录和存储，能采集到手麻系统麻醉记录单中。</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配氧气、空气等气体接口；配麻醉废气排放通道。</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安全性和可靠性：应具备高度的安全性和可靠性，能够确保患者的生命安全。例如，具备多重报警系统，能够及时发现和提示麻醉相关的问题；具备备份电源和紧急通气装置，确保在紧急情况下的可靠供气；整个管路系统，包括流量传感器等，可耐受高温高压消毒。</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操作简便和人性化设计：应具备简便易操作和人性化设计的特点，方便医护人员的使用。例如，具备直观的触摸屏界面和图形化的操作界面，提供快速和准确的操作控制。</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智能化和个性化管理（高配版）：能够根据患者的生理状况和手术的需要进行个性化的麻醉管理。例如，可根据患者的年龄、身高、体重、实时呼吸参数等因素自动调整潮气量或更优的通气模式如压力控制容量保证（PCV-VG）模式等，提供精准的麻醉管理；能支持目前的肺复张程序功能，支持术中单次膨肺和PEEP递增循环法等肺复张的临床决策，并通过肺顺应性趋势图对治疗效果量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（七）质保期≥5年。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36C2D"/>
    <w:multiLevelType w:val="singleLevel"/>
    <w:tmpl w:val="B6536C2D"/>
    <w:lvl w:ilvl="0" w:tentative="0">
      <w:start w:val="1"/>
      <w:numFmt w:val="chineseCounting"/>
      <w:suff w:val="nothing"/>
      <w:lvlText w:val="（%1）"/>
      <w:lvlJc w:val="left"/>
      <w:rPr>
        <w:rFonts w:hint="eastAsia"/>
      </w:rPr>
    </w:lvl>
  </w:abstractNum>
  <w:abstractNum w:abstractNumId="1">
    <w:nsid w:val="B99E5113"/>
    <w:multiLevelType w:val="singleLevel"/>
    <w:tmpl w:val="B99E511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YjdkNTFiNGMxYWZkNmJhNzNkOTRjM2M0MTIxMTIifQ=="/>
  </w:docVars>
  <w:rsids>
    <w:rsidRoot w:val="07E15979"/>
    <w:rsid w:val="07E15979"/>
    <w:rsid w:val="118B7221"/>
    <w:rsid w:val="14A740BD"/>
    <w:rsid w:val="204A64FA"/>
    <w:rsid w:val="21D4060F"/>
    <w:rsid w:val="27A315B4"/>
    <w:rsid w:val="27C04E47"/>
    <w:rsid w:val="2AC60E73"/>
    <w:rsid w:val="2E982D05"/>
    <w:rsid w:val="3A815E0A"/>
    <w:rsid w:val="4E7848CC"/>
    <w:rsid w:val="514733E5"/>
    <w:rsid w:val="55FD133D"/>
    <w:rsid w:val="56926476"/>
    <w:rsid w:val="5C017881"/>
    <w:rsid w:val="5E014DC8"/>
    <w:rsid w:val="5ECF671B"/>
    <w:rsid w:val="60984C97"/>
    <w:rsid w:val="65904230"/>
    <w:rsid w:val="689E00E0"/>
    <w:rsid w:val="6F1655F3"/>
    <w:rsid w:val="6F877309"/>
    <w:rsid w:val="7696369C"/>
    <w:rsid w:val="76E2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700" w:lineRule="exact"/>
      <w:ind w:firstLine="0" w:firstLineChars="0"/>
      <w:jc w:val="center"/>
      <w:outlineLvl w:val="0"/>
    </w:pPr>
    <w:rPr>
      <w:rFonts w:ascii="Cambria" w:hAnsi="Cambria" w:eastAsia="方正小标宋_GBK" w:cs="Times New Roman"/>
      <w:b/>
      <w:bCs/>
      <w:color w:val="auto"/>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left"/>
      <w:outlineLvl w:val="1"/>
    </w:pPr>
    <w:rPr>
      <w:rFonts w:ascii="Arial" w:hAnsi="Arial" w:eastAsia="黑体" w:cs="Tahoma"/>
      <w:b/>
      <w:color w:val="auto"/>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Words>
  <Characters>35</Characters>
  <Lines>0</Lines>
  <Paragraphs>0</Paragraphs>
  <TotalTime>8</TotalTime>
  <ScaleCrop>false</ScaleCrop>
  <LinksUpToDate>false</LinksUpToDate>
  <CharactersWithSpaces>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2024-10-23T02:20:00Z</dcterms:created>
  <dc:creator>木子李</dc:creator>
  <cp:lastModifiedBy>简人医  刘Q</cp:lastModifiedBy>
  <dcterms:modified xsi:type="dcterms:W3CDTF">2025-01-21T07:46:08Z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F62BD2C3D7F34F0E9015E5F417AF339A_13</vt:lpwstr>
  </property>
</Properties>
</file>