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90F45">
      <w:pPr>
        <w:spacing w:line="640" w:lineRule="exact"/>
        <w:jc w:val="center"/>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飞利浦16排大孔径CT维保服务技术要求</w:t>
      </w:r>
    </w:p>
    <w:p w14:paraId="52974B2F">
      <w:pPr>
        <w:spacing w:line="640" w:lineRule="exact"/>
        <w:jc w:val="center"/>
        <w:rPr>
          <w:rFonts w:hint="default" w:ascii="方正小标宋简体" w:hAnsi="华文中宋" w:eastAsia="方正小标宋简体"/>
          <w:sz w:val="44"/>
          <w:szCs w:val="44"/>
          <w:lang w:val="en-US" w:eastAsia="zh-CN"/>
        </w:rPr>
      </w:pPr>
    </w:p>
    <w:p w14:paraId="7B723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1.设备型号：飞利浦 </w:t>
      </w:r>
      <w:r>
        <w:rPr>
          <w:rFonts w:hint="eastAsia" w:ascii="仿宋" w:hAnsi="仿宋" w:eastAsia="仿宋" w:cs="仿宋"/>
          <w:sz w:val="32"/>
          <w:szCs w:val="32"/>
          <w:lang w:val="en-US" w:eastAsia="zh-CN"/>
        </w:rPr>
        <w:t>Brilliance CT Big Bore，</w:t>
      </w:r>
      <w:r>
        <w:rPr>
          <w:rFonts w:hint="eastAsia" w:ascii="仿宋" w:hAnsi="仿宋" w:eastAsia="仿宋" w:cs="仿宋"/>
          <w:b w:val="0"/>
          <w:bCs w:val="0"/>
          <w:sz w:val="32"/>
          <w:szCs w:val="32"/>
          <w:lang w:val="en-US" w:eastAsia="zh-CN"/>
        </w:rPr>
        <w:t>数量：1台，维保时间：1095天，每180天对维保服务商进行一次考核。</w:t>
      </w:r>
    </w:p>
    <w:p w14:paraId="05672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整机全保服务，其中球管、探测器、高压发生器、工作站关键备件故障后直接更换原厂全新合格配件。</w:t>
      </w:r>
    </w:p>
    <w:p w14:paraId="7026B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每年现场专业保养</w:t>
      </w:r>
      <w:r>
        <w:rPr>
          <w:rFonts w:hint="eastAsia" w:ascii="仿宋" w:hAnsi="仿宋" w:eastAsia="仿宋" w:cs="仿宋"/>
          <w:b w:val="0"/>
          <w:bCs w:val="0"/>
          <w:sz w:val="32"/>
          <w:szCs w:val="32"/>
          <w:lang w:val="en-US" w:eastAsia="zh-CN"/>
        </w:rPr>
        <w:t>不少于</w:t>
      </w:r>
      <w:r>
        <w:rPr>
          <w:rFonts w:hint="eastAsia" w:ascii="仿宋" w:hAnsi="仿宋" w:eastAsia="仿宋" w:cs="仿宋"/>
          <w:b w:val="0"/>
          <w:bCs w:val="0"/>
          <w:sz w:val="32"/>
          <w:szCs w:val="32"/>
        </w:rPr>
        <w:t>4次，每季度至少1次。</w:t>
      </w:r>
    </w:p>
    <w:p w14:paraId="544FB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服务专线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含公休日、节假日）</w:t>
      </w:r>
      <w:r>
        <w:rPr>
          <w:rFonts w:hint="eastAsia" w:ascii="仿宋" w:hAnsi="仿宋" w:eastAsia="仿宋" w:cs="仿宋"/>
          <w:b w:val="0"/>
          <w:bCs w:val="0"/>
          <w:sz w:val="32"/>
          <w:szCs w:val="32"/>
        </w:rPr>
        <w:t>，提供维修报修服务及应用支持服务。服务期内，接到医院故障通知时随叫随到，报修电话</w:t>
      </w:r>
      <w:r>
        <w:rPr>
          <w:rFonts w:hint="eastAsia" w:ascii="仿宋" w:hAnsi="仿宋" w:eastAsia="仿宋" w:cs="仿宋"/>
          <w:b w:val="0"/>
          <w:bCs w:val="0"/>
          <w:sz w:val="32"/>
          <w:szCs w:val="32"/>
          <w:lang w:val="en-US" w:eastAsia="zh-CN"/>
        </w:rPr>
        <w:t>在</w:t>
      </w:r>
      <w:r>
        <w:rPr>
          <w:rFonts w:hint="eastAsia" w:ascii="仿宋" w:hAnsi="仿宋" w:eastAsia="仿宋" w:cs="仿宋"/>
          <w:b w:val="0"/>
          <w:bCs w:val="0"/>
          <w:sz w:val="32"/>
          <w:szCs w:val="32"/>
        </w:rPr>
        <w:t>2小时内响应，</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未按要求时间到达现场所造成的停机时间每延长一天，保修时间顺延七天。（提供承诺函）</w:t>
      </w:r>
    </w:p>
    <w:p w14:paraId="74CF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.开机率保证＞98%（按</w:t>
      </w:r>
      <w:r>
        <w:rPr>
          <w:rFonts w:hint="eastAsia" w:ascii="仿宋" w:hAnsi="仿宋" w:eastAsia="仿宋" w:cs="仿宋"/>
          <w:b w:val="0"/>
          <w:bCs w:val="0"/>
          <w:sz w:val="32"/>
          <w:szCs w:val="32"/>
          <w:lang w:val="en-US" w:eastAsia="zh-CN"/>
        </w:rPr>
        <w:t>每年</w:t>
      </w:r>
      <w:r>
        <w:rPr>
          <w:rFonts w:hint="eastAsia" w:ascii="仿宋" w:hAnsi="仿宋" w:eastAsia="仿宋" w:cs="仿宋"/>
          <w:b w:val="0"/>
          <w:bCs w:val="0"/>
          <w:sz w:val="32"/>
          <w:szCs w:val="32"/>
        </w:rPr>
        <w:t>365天计算，即每</w:t>
      </w:r>
      <w:r>
        <w:rPr>
          <w:rFonts w:hint="eastAsia" w:ascii="仿宋" w:hAnsi="仿宋" w:eastAsia="仿宋" w:cs="仿宋"/>
          <w:b w:val="0"/>
          <w:bCs w:val="0"/>
          <w:sz w:val="32"/>
          <w:szCs w:val="32"/>
          <w:lang w:val="en-US" w:eastAsia="zh-CN"/>
        </w:rPr>
        <w:t>年365天</w:t>
      </w:r>
      <w:r>
        <w:rPr>
          <w:rFonts w:hint="eastAsia" w:ascii="仿宋" w:hAnsi="仿宋" w:eastAsia="仿宋" w:cs="仿宋"/>
          <w:b w:val="0"/>
          <w:bCs w:val="0"/>
          <w:sz w:val="32"/>
          <w:szCs w:val="32"/>
        </w:rPr>
        <w:t>停机时间＜8天），每超一天,合同期限将自动延长20天。</w:t>
      </w:r>
    </w:p>
    <w:p w14:paraId="4C56F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.维护保修包含除第三方产品外的所有硬件、软件的保养、维修，以及备件更换（包含探测器、高压发生器、工作站、球管、主机UPS等整机全保），人工技术维护、维修服务不限次数。</w:t>
      </w:r>
    </w:p>
    <w:p w14:paraId="27DEE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服务期限内，</w:t>
      </w:r>
      <w:r>
        <w:rPr>
          <w:rFonts w:hint="eastAsia" w:ascii="仿宋" w:hAnsi="仿宋" w:eastAsia="仿宋" w:cs="仿宋"/>
          <w:b w:val="0"/>
          <w:bCs w:val="0"/>
          <w:sz w:val="32"/>
          <w:szCs w:val="32"/>
        </w:rPr>
        <w:t>提供不限次数的免费叫修服务（提供技术支持，电话支持、现场维修，包含人工费、差旅费等），供应商必须在接获报修电话后，提供突发性问题的解决措施及特殊紧急的合理化处理措施。</w:t>
      </w:r>
    </w:p>
    <w:p w14:paraId="76CFF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.服务范围内的原厂主机备件不限次数免费更换，供应商</w:t>
      </w:r>
      <w:r>
        <w:rPr>
          <w:rFonts w:hint="eastAsia" w:ascii="仿宋" w:hAnsi="仿宋" w:eastAsia="仿宋" w:cs="仿宋"/>
          <w:b w:val="0"/>
          <w:bCs w:val="0"/>
          <w:sz w:val="32"/>
          <w:szCs w:val="32"/>
          <w:lang w:val="en-US" w:eastAsia="zh-CN"/>
        </w:rPr>
        <w:t>须</w:t>
      </w:r>
      <w:r>
        <w:rPr>
          <w:rFonts w:hint="eastAsia" w:ascii="仿宋" w:hAnsi="仿宋" w:eastAsia="仿宋" w:cs="仿宋"/>
          <w:b w:val="0"/>
          <w:bCs w:val="0"/>
          <w:sz w:val="32"/>
          <w:szCs w:val="32"/>
        </w:rPr>
        <w:t>设有零备件仓库，储备原厂配件（提供相关证明材料），根据医院需要，能快速的送达</w:t>
      </w:r>
      <w:r>
        <w:rPr>
          <w:rFonts w:hint="eastAsia" w:ascii="仿宋" w:hAnsi="仿宋" w:eastAsia="仿宋" w:cs="仿宋"/>
          <w:b w:val="0"/>
          <w:bCs w:val="0"/>
          <w:sz w:val="32"/>
          <w:szCs w:val="32"/>
          <w:lang w:val="en-US" w:eastAsia="zh-CN"/>
        </w:rPr>
        <w:t>维修</w:t>
      </w:r>
      <w:r>
        <w:rPr>
          <w:rFonts w:hint="eastAsia" w:ascii="仿宋" w:hAnsi="仿宋" w:eastAsia="仿宋" w:cs="仿宋"/>
          <w:b w:val="0"/>
          <w:bCs w:val="0"/>
          <w:sz w:val="32"/>
          <w:szCs w:val="32"/>
        </w:rPr>
        <w:t>现场，特别是球管等关键备件应具备72小时之内供货到现场的能力。所有更换的备件必须为未启封全新包装与现有设备配件规格一致的原厂</w:t>
      </w:r>
      <w:r>
        <w:rPr>
          <w:rFonts w:hint="eastAsia" w:ascii="仿宋" w:hAnsi="仿宋" w:eastAsia="仿宋" w:cs="仿宋"/>
          <w:b w:val="0"/>
          <w:bCs w:val="0"/>
          <w:sz w:val="32"/>
          <w:szCs w:val="32"/>
          <w:lang w:val="en-US" w:eastAsia="zh-CN"/>
        </w:rPr>
        <w:t>全新</w:t>
      </w:r>
      <w:r>
        <w:rPr>
          <w:rFonts w:hint="eastAsia" w:ascii="仿宋" w:hAnsi="仿宋" w:eastAsia="仿宋" w:cs="仿宋"/>
          <w:b w:val="0"/>
          <w:bCs w:val="0"/>
          <w:sz w:val="32"/>
          <w:szCs w:val="32"/>
        </w:rPr>
        <w:t>合格备件，安装完毕后达到设备正常运行标准。（提供备件的合格性相关证明文件）</w:t>
      </w:r>
    </w:p>
    <w:p w14:paraId="4E310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.服务有效期内，球管可无限次更换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更换的球管必须与主机设备匹配一致的原厂全新</w:t>
      </w:r>
      <w:r>
        <w:rPr>
          <w:rFonts w:hint="eastAsia" w:ascii="仿宋" w:hAnsi="仿宋" w:eastAsia="仿宋" w:cs="仿宋"/>
          <w:b w:val="0"/>
          <w:bCs w:val="0"/>
          <w:sz w:val="32"/>
          <w:szCs w:val="32"/>
          <w:lang w:val="en-US" w:eastAsia="zh-CN"/>
        </w:rPr>
        <w:t>合格</w:t>
      </w:r>
      <w:r>
        <w:rPr>
          <w:rFonts w:hint="eastAsia" w:ascii="仿宋" w:hAnsi="仿宋" w:eastAsia="仿宋" w:cs="仿宋"/>
          <w:b w:val="0"/>
          <w:bCs w:val="0"/>
          <w:sz w:val="32"/>
          <w:szCs w:val="32"/>
        </w:rPr>
        <w:t>球管。（提供海关报关单及注册证明等手续）</w:t>
      </w:r>
    </w:p>
    <w:p w14:paraId="59BE1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10.服务期限内，维保服务商须承诺更换≥1根</w:t>
      </w:r>
      <w:r>
        <w:rPr>
          <w:rFonts w:hint="eastAsia" w:ascii="仿宋" w:hAnsi="仿宋" w:eastAsia="仿宋" w:cs="仿宋"/>
          <w:b w:val="0"/>
          <w:bCs w:val="0"/>
          <w:sz w:val="32"/>
          <w:szCs w:val="32"/>
          <w:highlight w:val="none"/>
        </w:rPr>
        <w:t>原厂全新球管</w:t>
      </w:r>
      <w:r>
        <w:rPr>
          <w:rFonts w:hint="eastAsia" w:ascii="仿宋" w:hAnsi="仿宋" w:eastAsia="仿宋" w:cs="仿宋"/>
          <w:b w:val="0"/>
          <w:bCs w:val="0"/>
          <w:sz w:val="32"/>
          <w:szCs w:val="32"/>
          <w:highlight w:val="none"/>
          <w:lang w:val="en-US" w:eastAsia="zh-CN"/>
        </w:rPr>
        <w:t>，若在服务期限内未更换球管，须在维保服务结束前30天内，无偿向医院提供1根</w:t>
      </w:r>
      <w:r>
        <w:rPr>
          <w:rFonts w:hint="eastAsia" w:ascii="仿宋" w:hAnsi="仿宋" w:eastAsia="仿宋" w:cs="仿宋"/>
          <w:b w:val="0"/>
          <w:bCs w:val="0"/>
          <w:sz w:val="32"/>
          <w:szCs w:val="32"/>
          <w:highlight w:val="none"/>
        </w:rPr>
        <w:t>原厂全新</w:t>
      </w:r>
      <w:r>
        <w:rPr>
          <w:rFonts w:hint="eastAsia" w:ascii="仿宋" w:hAnsi="仿宋" w:eastAsia="仿宋" w:cs="仿宋"/>
          <w:b w:val="0"/>
          <w:bCs w:val="0"/>
          <w:sz w:val="32"/>
          <w:szCs w:val="32"/>
          <w:highlight w:val="none"/>
          <w:lang w:val="en-US" w:eastAsia="zh-CN"/>
        </w:rPr>
        <w:t>合格</w:t>
      </w:r>
      <w:r>
        <w:rPr>
          <w:rFonts w:hint="eastAsia" w:ascii="仿宋" w:hAnsi="仿宋" w:eastAsia="仿宋" w:cs="仿宋"/>
          <w:b w:val="0"/>
          <w:bCs w:val="0"/>
          <w:sz w:val="32"/>
          <w:szCs w:val="32"/>
          <w:highlight w:val="none"/>
        </w:rPr>
        <w:t>球管</w:t>
      </w:r>
      <w:r>
        <w:rPr>
          <w:rFonts w:hint="eastAsia" w:ascii="仿宋" w:hAnsi="仿宋" w:eastAsia="仿宋" w:cs="仿宋"/>
          <w:b w:val="0"/>
          <w:bCs w:val="0"/>
          <w:sz w:val="32"/>
          <w:szCs w:val="32"/>
          <w:highlight w:val="none"/>
          <w:lang w:val="en-US" w:eastAsia="zh-CN"/>
        </w:rPr>
        <w:t>备用。（提供承诺函）</w:t>
      </w:r>
    </w:p>
    <w:p w14:paraId="4659D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.专业保养保持原厂QC质量标准或国家（或行业)权威质量标准，包含但不限于如下项目：设备清洁、性能测试及调试校准、必要的电气环境检测等。保养后提供专业保养的书面报告给采购人。</w:t>
      </w:r>
    </w:p>
    <w:p w14:paraId="6E7A7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.及时提供设备使用中的FCO不定期升级服务，设备（含独立工作站）的系统软件升级补丁和技术支持，保证所有系统软件为最新版本。</w:t>
      </w:r>
    </w:p>
    <w:p w14:paraId="65818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.有全职的应用培训专家，能以现场和远程的形式，提供临床扫描、图像处理和响应业务拓展的专业支持。</w:t>
      </w:r>
    </w:p>
    <w:p w14:paraId="08211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14.维修人员须具备同类设备培训合格证书：成都市长驻专</w:t>
      </w:r>
      <w:bookmarkStart w:id="0" w:name="_GoBack"/>
      <w:bookmarkEnd w:id="0"/>
      <w:r>
        <w:rPr>
          <w:rFonts w:hint="eastAsia" w:ascii="仿宋" w:hAnsi="仿宋" w:eastAsia="仿宋" w:cs="仿宋"/>
          <w:b w:val="0"/>
          <w:bCs w:val="0"/>
          <w:sz w:val="32"/>
          <w:szCs w:val="32"/>
          <w:lang w:val="en-US" w:eastAsia="zh-CN"/>
        </w:rPr>
        <w:t>职CT维修工程师≥2名，并提供在职证明和服务商为工程师在当地购买的社保证明。</w:t>
      </w:r>
    </w:p>
    <w:p w14:paraId="5A10E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0BBE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.积极配合医院每年大型设备年检，将设备调试到最佳状态，并保证全部检测指标达标。</w:t>
      </w:r>
    </w:p>
    <w:p w14:paraId="1592C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rPr>
        <w:t>更换重要配件后，由省级以上卫生行政部门资质认证的</w:t>
      </w:r>
      <w:r>
        <w:rPr>
          <w:rFonts w:hint="eastAsia" w:ascii="仿宋" w:hAnsi="仿宋" w:eastAsia="仿宋" w:cs="仿宋"/>
          <w:b w:val="0"/>
          <w:bCs w:val="0"/>
          <w:sz w:val="32"/>
          <w:szCs w:val="32"/>
          <w:lang w:val="en-US" w:eastAsia="zh-CN"/>
        </w:rPr>
        <w:t>放射卫生技术服务甲级资质的</w:t>
      </w:r>
      <w:r>
        <w:rPr>
          <w:rFonts w:hint="eastAsia" w:ascii="仿宋" w:hAnsi="仿宋" w:eastAsia="仿宋" w:cs="仿宋"/>
          <w:b w:val="0"/>
          <w:bCs w:val="0"/>
          <w:sz w:val="32"/>
          <w:szCs w:val="32"/>
        </w:rPr>
        <w:t>检测机构进行检测，检测合格后出具检测报告交于甲方，检测费用由乙方承担</w:t>
      </w:r>
      <w:r>
        <w:rPr>
          <w:rFonts w:hint="eastAsia" w:ascii="仿宋" w:hAnsi="仿宋" w:eastAsia="仿宋" w:cs="仿宋"/>
          <w:b w:val="0"/>
          <w:bCs w:val="0"/>
          <w:sz w:val="32"/>
          <w:szCs w:val="32"/>
          <w:lang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81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C071A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9C071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BD9"/>
    <w:rsid w:val="01D23F75"/>
    <w:rsid w:val="0D467490"/>
    <w:rsid w:val="1A3674DF"/>
    <w:rsid w:val="1AF4277E"/>
    <w:rsid w:val="23D41414"/>
    <w:rsid w:val="2BE871AD"/>
    <w:rsid w:val="34037CD1"/>
    <w:rsid w:val="3E2136B9"/>
    <w:rsid w:val="43F03C99"/>
    <w:rsid w:val="49B02E44"/>
    <w:rsid w:val="4BB43E72"/>
    <w:rsid w:val="4D523D66"/>
    <w:rsid w:val="56F45AF4"/>
    <w:rsid w:val="5CE735DA"/>
    <w:rsid w:val="61620618"/>
    <w:rsid w:val="62590D73"/>
    <w:rsid w:val="6858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1222</Words>
  <Characters>1288</Characters>
  <Lines>0</Lines>
  <Paragraphs>0</Paragraphs>
  <TotalTime>0</TotalTime>
  <ScaleCrop>false</ScaleCrop>
  <LinksUpToDate>false</LinksUpToDate>
  <CharactersWithSpaces>1292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2025-02-27T00:34:00Z</dcterms:created>
  <dc:creator>Administrator</dc:creator>
  <cp:lastModifiedBy>简人医  刘Q</cp:lastModifiedBy>
  <dcterms:modified xsi:type="dcterms:W3CDTF">2025-03-10T02:36:15Z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EA86DCB9719A453188AD4E33A6944BFF_12</vt:lpwstr>
  </property>
</Properties>
</file>