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A4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57585E13">
      <w:pPr>
        <w:spacing w:line="64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飞利浦16排CT维保服务技术要求</w:t>
      </w:r>
    </w:p>
    <w:p w14:paraId="24057C38">
      <w:pPr>
        <w:spacing w:line="640" w:lineRule="exact"/>
        <w:jc w:val="center"/>
        <w:rPr>
          <w:rFonts w:hint="default" w:ascii="方正小标宋简体" w:hAnsi="华文中宋" w:eastAsia="方正小标宋简体"/>
          <w:sz w:val="44"/>
          <w:szCs w:val="44"/>
          <w:lang w:val="en-US" w:eastAsia="zh-CN"/>
        </w:rPr>
      </w:pPr>
    </w:p>
    <w:p w14:paraId="73B3D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1.设备型号：飞利浦 </w:t>
      </w:r>
      <w:r>
        <w:rPr>
          <w:rFonts w:hint="eastAsia" w:ascii="仿宋" w:hAnsi="仿宋" w:eastAsia="仿宋" w:cs="仿宋"/>
          <w:sz w:val="32"/>
          <w:szCs w:val="32"/>
          <w:lang w:val="en-US" w:eastAsia="zh-CN"/>
        </w:rPr>
        <w:t>Brilliance 16</w:t>
      </w:r>
      <w:r>
        <w:rPr>
          <w:rFonts w:hint="eastAsia" w:ascii="仿宋" w:hAnsi="仿宋" w:eastAsia="仿宋" w:cs="仿宋"/>
          <w:b w:val="0"/>
          <w:bCs w:val="0"/>
          <w:sz w:val="32"/>
          <w:szCs w:val="32"/>
          <w:lang w:val="en-US" w:eastAsia="zh-CN"/>
        </w:rPr>
        <w:t xml:space="preserve"> ，数量：1台，维保时间：1095天，每180天对维保服务商进行一次考核。</w:t>
      </w:r>
    </w:p>
    <w:p w14:paraId="05672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整机全保服务，其中球管、探测器、高压发生器、工作站这些关键备件故障后直接更换原厂全新合格配件。</w:t>
      </w:r>
    </w:p>
    <w:p w14:paraId="7026B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每年现场专业保养</w:t>
      </w:r>
      <w:r>
        <w:rPr>
          <w:rFonts w:hint="eastAsia" w:ascii="仿宋" w:hAnsi="仿宋" w:eastAsia="仿宋" w:cs="仿宋"/>
          <w:b w:val="0"/>
          <w:bCs w:val="0"/>
          <w:sz w:val="32"/>
          <w:szCs w:val="32"/>
          <w:lang w:val="en-US" w:eastAsia="zh-CN"/>
        </w:rPr>
        <w:t>不少于</w:t>
      </w:r>
      <w:r>
        <w:rPr>
          <w:rFonts w:hint="eastAsia" w:ascii="仿宋" w:hAnsi="仿宋" w:eastAsia="仿宋" w:cs="仿宋"/>
          <w:b w:val="0"/>
          <w:bCs w:val="0"/>
          <w:sz w:val="32"/>
          <w:szCs w:val="32"/>
        </w:rPr>
        <w:t>4次，每季度至少1次。</w:t>
      </w:r>
    </w:p>
    <w:p w14:paraId="1207B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24小时服务</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专线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含公休日、节假日）</w:t>
      </w:r>
      <w:r>
        <w:rPr>
          <w:rFonts w:hint="eastAsia" w:ascii="仿宋" w:hAnsi="仿宋" w:eastAsia="仿宋" w:cs="仿宋"/>
          <w:b w:val="0"/>
          <w:bCs w:val="0"/>
          <w:sz w:val="32"/>
          <w:szCs w:val="32"/>
        </w:rPr>
        <w:t>，提供维修报修服务及应用支持服务。服务期内，接到医院故障通知时随叫随到，报修电话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.开机率保证＞98%（按</w:t>
      </w:r>
      <w:r>
        <w:rPr>
          <w:rFonts w:hint="eastAsia" w:ascii="仿宋" w:hAnsi="仿宋" w:eastAsia="仿宋" w:cs="仿宋"/>
          <w:b w:val="0"/>
          <w:bCs w:val="0"/>
          <w:sz w:val="32"/>
          <w:szCs w:val="32"/>
          <w:lang w:val="en-US" w:eastAsia="zh-CN"/>
        </w:rPr>
        <w:t>每年</w:t>
      </w:r>
      <w:r>
        <w:rPr>
          <w:rFonts w:hint="eastAsia" w:ascii="仿宋" w:hAnsi="仿宋" w:eastAsia="仿宋" w:cs="仿宋"/>
          <w:b w:val="0"/>
          <w:bCs w:val="0"/>
          <w:sz w:val="32"/>
          <w:szCs w:val="32"/>
        </w:rPr>
        <w:t>365天计算，即每</w:t>
      </w:r>
      <w:r>
        <w:rPr>
          <w:rFonts w:hint="eastAsia" w:ascii="仿宋" w:hAnsi="仿宋" w:eastAsia="仿宋" w:cs="仿宋"/>
          <w:b w:val="0"/>
          <w:bCs w:val="0"/>
          <w:sz w:val="32"/>
          <w:szCs w:val="32"/>
          <w:lang w:val="en-US" w:eastAsia="zh-CN"/>
        </w:rPr>
        <w:t>年365天</w:t>
      </w:r>
      <w:r>
        <w:rPr>
          <w:rFonts w:hint="eastAsia" w:ascii="仿宋" w:hAnsi="仿宋" w:eastAsia="仿宋" w:cs="仿宋"/>
          <w:b w:val="0"/>
          <w:bCs w:val="0"/>
          <w:sz w:val="32"/>
          <w:szCs w:val="32"/>
        </w:rPr>
        <w:t>停机时间＜8天），每超一天,合同期限将自动延长20天。</w:t>
      </w:r>
    </w:p>
    <w:p w14:paraId="4C56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.维护保修包含除第三方产品外的所有硬件、软件的保养、维修，以及备件更换（包含探测器、高压发生器、工作站、球管、主机UPS等整机全保），人工技术维护、维修服务不限次数。</w:t>
      </w:r>
    </w:p>
    <w:p w14:paraId="27DEE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.提供每年不限次数的免费叫修服务（提供技术支持，电话支持、现场维修，包含人工费、差旅费等），供应商必须在接获报修电话后，提供突发性问题的解决措施及特殊紧急的合理化处理措施。</w:t>
      </w:r>
    </w:p>
    <w:p w14:paraId="76CF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服务范围内的原厂主机备件免费不限次数更换，供应商设有零备件仓库，储备原厂配件（提供相关证明材料），根据医院需要，能快速的送达甲方现场，特别是球管等关键备件应具备72小时之内供货到现场的能力。所有更换的备件必须为未启封全新包装与现有设备配件规格一致的原厂</w:t>
      </w:r>
      <w:r>
        <w:rPr>
          <w:rFonts w:hint="eastAsia" w:ascii="仿宋" w:hAnsi="仿宋" w:eastAsia="仿宋" w:cs="仿宋"/>
          <w:b w:val="0"/>
          <w:bCs w:val="0"/>
          <w:sz w:val="32"/>
          <w:szCs w:val="32"/>
          <w:lang w:val="en-US" w:eastAsia="zh-CN"/>
        </w:rPr>
        <w:t>全新</w:t>
      </w:r>
      <w:r>
        <w:rPr>
          <w:rFonts w:hint="eastAsia" w:ascii="仿宋" w:hAnsi="仿宋" w:eastAsia="仿宋" w:cs="仿宋"/>
          <w:b w:val="0"/>
          <w:bCs w:val="0"/>
          <w:sz w:val="32"/>
          <w:szCs w:val="32"/>
        </w:rPr>
        <w:t>合格备件，安装完毕后达到设备正常运行标准。（提供备件的合格性相关证明文件）</w:t>
      </w:r>
    </w:p>
    <w:p w14:paraId="4E310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.服务有效期内，球管可无限次更换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更换的球管必须与主机设备匹配一致的原厂全新</w:t>
      </w:r>
      <w:r>
        <w:rPr>
          <w:rFonts w:hint="eastAsia" w:ascii="仿宋" w:hAnsi="仿宋" w:eastAsia="仿宋" w:cs="仿宋"/>
          <w:b w:val="0"/>
          <w:bCs w:val="0"/>
          <w:sz w:val="32"/>
          <w:szCs w:val="32"/>
          <w:lang w:val="en-US" w:eastAsia="zh-CN"/>
        </w:rPr>
        <w:t>合格</w:t>
      </w:r>
      <w:r>
        <w:rPr>
          <w:rFonts w:hint="eastAsia" w:ascii="仿宋" w:hAnsi="仿宋" w:eastAsia="仿宋" w:cs="仿宋"/>
          <w:b w:val="0"/>
          <w:bCs w:val="0"/>
          <w:sz w:val="32"/>
          <w:szCs w:val="32"/>
        </w:rPr>
        <w:t>球管。（提供海关报关单及注册证明等手续）</w:t>
      </w:r>
    </w:p>
    <w:p w14:paraId="3E436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10.服务期限内，维保服务商须承诺更换≥1根</w:t>
      </w:r>
      <w:r>
        <w:rPr>
          <w:rFonts w:hint="eastAsia" w:ascii="仿宋" w:hAnsi="仿宋" w:eastAsia="仿宋" w:cs="仿宋"/>
          <w:b w:val="0"/>
          <w:bCs w:val="0"/>
          <w:sz w:val="32"/>
          <w:szCs w:val="32"/>
          <w:highlight w:val="none"/>
        </w:rPr>
        <w:t>原厂全新球管</w:t>
      </w:r>
      <w:r>
        <w:rPr>
          <w:rFonts w:hint="eastAsia" w:ascii="仿宋" w:hAnsi="仿宋" w:eastAsia="仿宋" w:cs="仿宋"/>
          <w:b w:val="0"/>
          <w:bCs w:val="0"/>
          <w:sz w:val="32"/>
          <w:szCs w:val="32"/>
          <w:highlight w:val="none"/>
          <w:lang w:val="en-US" w:eastAsia="zh-CN"/>
        </w:rPr>
        <w:t>，若在服务期限内未更换球管，须在维保服务结束前30天内，无偿向医院提供1根</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备用。（提供承诺函）</w:t>
      </w:r>
    </w:p>
    <w:p w14:paraId="4659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.专业保养保持原厂QC质量标准或国家（或行业)权威质量标准，包含但不限于如下项目：设备清洁、性能测试及调试校准、必要的电气环境检测等。保养后提供专业保养的书面报告给采购人。</w:t>
      </w:r>
    </w:p>
    <w:p w14:paraId="6E7A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.及时提供设备使用中的FCO不定期升级服务，设备（含独立工作站）的系统软件升级补丁和技术支持，保证所有系统软件为最新版本。</w:t>
      </w:r>
    </w:p>
    <w:p w14:paraId="65818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.有全职的应用培训专家，能以现场和远程的形式，提供临床扫描、图像处理和响应业务拓展的专业支持。</w:t>
      </w:r>
    </w:p>
    <w:p w14:paraId="08211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14.维修人员须具备同类设备培训合格证书：成都市长驻专职CT维修工程师≥2名，并提供在职证明和服务商为工程师在当地购买的社保证明。</w:t>
      </w:r>
    </w:p>
    <w:p w14:paraId="5A10E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.积极配合医院每年大型设备年检，将设备调试到最佳状态，并保证全部检测指标达标。</w:t>
      </w:r>
    </w:p>
    <w:p w14:paraId="1CFE9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D4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D73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ED73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BD9"/>
    <w:rsid w:val="0D467490"/>
    <w:rsid w:val="173359DB"/>
    <w:rsid w:val="1A3674DF"/>
    <w:rsid w:val="23D41414"/>
    <w:rsid w:val="26C64400"/>
    <w:rsid w:val="28242254"/>
    <w:rsid w:val="332C0FA8"/>
    <w:rsid w:val="3E2136B9"/>
    <w:rsid w:val="3E543809"/>
    <w:rsid w:val="56F45AF4"/>
    <w:rsid w:val="5A215E15"/>
    <w:rsid w:val="5FCF7912"/>
    <w:rsid w:val="6858777C"/>
    <w:rsid w:val="718A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1214</Words>
  <Characters>1275</Characters>
  <Lines>0</Lines>
  <Paragraphs>0</Paragraphs>
  <TotalTime>0</TotalTime>
  <ScaleCrop>false</ScaleCrop>
  <LinksUpToDate>false</LinksUpToDate>
  <CharactersWithSpaces>1278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Administrator</dc:creator>
  <cp:lastModifiedBy>简人医  刘Q</cp:lastModifiedBy>
  <dcterms:modified xsi:type="dcterms:W3CDTF">2025-03-10T02:35:58Z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EA86DCB9719A453188AD4E33A6944BFF_12</vt:lpwstr>
  </property>
</Properties>
</file>