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FC827">
      <w:pPr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44"/>
          <w:szCs w:val="44"/>
          <w:lang w:eastAsia="zh-CN"/>
        </w:rPr>
        <w:t>数字</w: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begin"/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instrText xml:space="preserve"> HYPERLINK "https://baike.so.com/doc/6581722-6795490.html" \t "https://baike.so.com/doc/_blank" </w:instrTex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separate"/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t>减影血管造影</w: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end"/>
      </w:r>
      <w:r>
        <w:rPr>
          <w:rFonts w:hint="eastAsia" w:ascii="华文中宋" w:hAnsi="华文中宋" w:eastAsia="华文中宋" w:cs="宋体"/>
          <w:sz w:val="44"/>
          <w:szCs w:val="44"/>
          <w:lang w:val="en-US" w:eastAsia="zh-CN"/>
        </w:rPr>
        <w:t>机</w: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t>(</w: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begin"/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instrText xml:space="preserve"> HYPERLINK "https://baike.so.com/doc/5418591-5656756.html" \t "https://baike.so.com/doc/_blank" </w:instrTex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separate"/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t>DSA</w:t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fldChar w:fldCharType="end"/>
      </w:r>
      <w:r>
        <w:rPr>
          <w:rFonts w:hint="default" w:ascii="华文中宋" w:hAnsi="华文中宋" w:eastAsia="华文中宋" w:cs="宋体"/>
          <w:sz w:val="44"/>
          <w:szCs w:val="44"/>
          <w:lang w:eastAsia="zh-CN"/>
        </w:rPr>
        <w:t>)</w:t>
      </w:r>
      <w:r>
        <w:rPr>
          <w:rFonts w:hint="eastAsia" w:ascii="华文中宋" w:hAnsi="华文中宋" w:eastAsia="华文中宋" w:cs="宋体"/>
          <w:sz w:val="44"/>
          <w:szCs w:val="44"/>
          <w:lang w:eastAsia="zh-CN"/>
        </w:rPr>
        <w:t>设备</w:t>
      </w:r>
      <w:r>
        <w:rPr>
          <w:rFonts w:hint="eastAsia" w:ascii="华文中宋" w:hAnsi="华文中宋" w:eastAsia="华文中宋" w:cs="宋体"/>
          <w:sz w:val="44"/>
          <w:szCs w:val="44"/>
          <w:lang w:val="en-US" w:eastAsia="zh-CN"/>
        </w:rPr>
        <w:t>技术需求</w:t>
      </w:r>
    </w:p>
    <w:p w14:paraId="027D219C">
      <w:pPr>
        <w:spacing w:line="360" w:lineRule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数量：1台。</w:t>
      </w:r>
    </w:p>
    <w:p w14:paraId="2B288E12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机架系统</w:t>
      </w:r>
    </w:p>
    <w:p w14:paraId="0639801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悬吊式机架，能实现全身覆盖； </w:t>
      </w:r>
    </w:p>
    <w:p w14:paraId="39FD386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机架可进行等中心旋转；</w:t>
      </w:r>
    </w:p>
    <w:p w14:paraId="2AF2113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机架运动包括电动和手动两种方式；</w:t>
      </w:r>
    </w:p>
    <w:p w14:paraId="1A89759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C型臂旋转速度（非旋转采集）LAO/RAO：≥20°/秒；</w:t>
      </w:r>
    </w:p>
    <w:p w14:paraId="385BDE8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C型臂环内滑动速度（非旋转采集）CRAN/CAU：≥20°/秒；</w:t>
      </w:r>
    </w:p>
    <w:p w14:paraId="0CEACEB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CRA：≥90°；</w:t>
      </w:r>
    </w:p>
    <w:p w14:paraId="5F30368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CAU：≥90°；</w:t>
      </w:r>
    </w:p>
    <w:p w14:paraId="5FD561D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RAO：≥185°；</w:t>
      </w:r>
    </w:p>
    <w:p w14:paraId="75F19EE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LAO：≥120°；</w:t>
      </w:r>
    </w:p>
    <w:p w14:paraId="34D9AAA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机架（L臂）可移出手术野；</w:t>
      </w:r>
    </w:p>
    <w:p w14:paraId="0228B31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机架可分别在头位、左侧位、右侧位等进行透视和采集；</w:t>
      </w:r>
    </w:p>
    <w:p w14:paraId="6A267FA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正位C臂旋转采集速度：≥55/秒</w:t>
      </w:r>
    </w:p>
    <w:p w14:paraId="4D78031F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导管床</w:t>
      </w:r>
    </w:p>
    <w:p w14:paraId="71DF852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满足全身检查、治疗的要求；</w:t>
      </w:r>
    </w:p>
    <w:p w14:paraId="6B61362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床面须为碳纤维材料；</w:t>
      </w:r>
    </w:p>
    <w:p w14:paraId="6AEB50C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纵向运动范围：≥100cm；</w:t>
      </w:r>
    </w:p>
    <w:p w14:paraId="6ED0AF2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导管床横向运动：≥34cm；</w:t>
      </w:r>
    </w:p>
    <w:p w14:paraId="693D008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床面升降速度：≥30mm/s；</w:t>
      </w:r>
    </w:p>
    <w:p w14:paraId="3735BC1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床面最低高度：≤75cm；</w:t>
      </w:r>
    </w:p>
    <w:p w14:paraId="28DDF05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床最大承重：≥300KG；</w:t>
      </w:r>
    </w:p>
    <w:p w14:paraId="33AD420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最大病人承重：≥250KG （不包含CPR和附件）</w:t>
      </w:r>
    </w:p>
    <w:p w14:paraId="5526386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床长度：≥300cm；床宽度：≥46cm；</w:t>
      </w:r>
    </w:p>
    <w:p w14:paraId="53572B6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床面旋转角度：≥270度；</w:t>
      </w:r>
    </w:p>
    <w:p w14:paraId="038E9AB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导管床须含床垫、轨道夹、输液架、病人绑带以及线缆拖等。</w:t>
      </w:r>
    </w:p>
    <w:p w14:paraId="1E00A8FD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检查室内控制系统</w:t>
      </w:r>
    </w:p>
    <w:p w14:paraId="3CC9BF2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床旁液晶触摸屏控制系统</w:t>
      </w:r>
    </w:p>
    <w:p w14:paraId="47C2AFAA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3.1.1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提供床旁一套液晶触摸控制屏；  </w:t>
      </w:r>
    </w:p>
    <w:p w14:paraId="679E313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控制屏可置于导管床3边，或者控制室内，便于医生操作；</w:t>
      </w:r>
    </w:p>
    <w:p w14:paraId="22610BB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可进行图像采集条件控制；</w:t>
      </w:r>
    </w:p>
    <w:p w14:paraId="1E8B6F5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床和机架锁定控制；</w:t>
      </w:r>
    </w:p>
    <w:p w14:paraId="66FE110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X线的使能控制；</w:t>
      </w:r>
    </w:p>
    <w:p w14:paraId="50A75B7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遥控器功能；</w:t>
      </w:r>
    </w:p>
    <w:p w14:paraId="052D058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序列选择和图像选择；</w:t>
      </w:r>
    </w:p>
    <w:p w14:paraId="6C7DBBB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检查循环播放和序列循环播放；</w:t>
      </w:r>
    </w:p>
    <w:p w14:paraId="6AC6B30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浏览速度；</w:t>
      </w:r>
    </w:p>
    <w:p w14:paraId="3E7770F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序列纵览和检查纵览；</w:t>
      </w:r>
    </w:p>
    <w:p w14:paraId="4F6A905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激光灯指示；</w:t>
      </w:r>
    </w:p>
    <w:p w14:paraId="1F5F7B8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检查和序列的标记，用于存储；</w:t>
      </w:r>
    </w:p>
    <w:p w14:paraId="59048E9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选择参考图像并调用；</w:t>
      </w:r>
    </w:p>
    <w:p w14:paraId="1C939E2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参考屏图像浏览和采集序列处理；</w:t>
      </w:r>
    </w:p>
    <w:p w14:paraId="0FAAC79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3.2.9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减影和蒙片选择。</w:t>
      </w:r>
    </w:p>
    <w:p w14:paraId="1B3B70B6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高压发生器</w:t>
      </w:r>
    </w:p>
    <w:p w14:paraId="6BF9A09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高频逆变发生器，功率：≥100KW；</w:t>
      </w:r>
    </w:p>
    <w:p w14:paraId="533E698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最大管电流：≥1000mA；</w:t>
      </w:r>
    </w:p>
    <w:p w14:paraId="1895779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逆变频率：≥100kHZ；</w:t>
      </w:r>
    </w:p>
    <w:p w14:paraId="56120D7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最小管电压：≤40KV；</w:t>
      </w:r>
    </w:p>
    <w:p w14:paraId="5F21FEB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最大管电压：≥125KV；</w:t>
      </w:r>
    </w:p>
    <w:p w14:paraId="04C71B5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最短曝光时间：≤1ms；</w:t>
      </w:r>
    </w:p>
    <w:p w14:paraId="41EE010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自动SID跟踪；</w:t>
      </w:r>
    </w:p>
    <w:p w14:paraId="2039BB0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全自动曝光控制，无需测试曝光。</w:t>
      </w:r>
    </w:p>
    <w:p w14:paraId="34709E24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X线球管</w:t>
      </w:r>
    </w:p>
    <w:p w14:paraId="76718BE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球管阳极靶面热容量：≥3.8MHU；   </w:t>
      </w:r>
    </w:p>
    <w:p w14:paraId="13A862E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球管阳极散热率：≥6667W；</w:t>
      </w:r>
    </w:p>
    <w:p w14:paraId="526AFC3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液态金属轴承球管；</w:t>
      </w:r>
    </w:p>
    <w:p w14:paraId="145C985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球管焦点为≥2个；</w:t>
      </w:r>
    </w:p>
    <w:p w14:paraId="1ECBEFB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最小焦点：≥0.4mm</w:t>
      </w:r>
    </w:p>
    <w:p w14:paraId="7A6754D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最小焦点功率≥28KW</w:t>
      </w:r>
    </w:p>
    <w:p w14:paraId="4A2F721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最大焦点：≤1.0mm， </w:t>
      </w:r>
    </w:p>
    <w:p w14:paraId="0DDDB72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球管内置栅控技术，非高压发生器控制脉冲透视。   </w:t>
      </w:r>
    </w:p>
    <w:p w14:paraId="7BBEBF55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平板探测器</w:t>
      </w:r>
    </w:p>
    <w:p w14:paraId="15D4B8B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探测器灰阶：≥16bits</w:t>
      </w:r>
    </w:p>
    <w:p w14:paraId="7E0CD05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最大有效成像视野(边长) ≥29cm X 38cm或对角线尺寸≥48cm</w:t>
      </w:r>
    </w:p>
    <w:p w14:paraId="390003D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物理成像视野≥8种，以适应不同部位介入需要；</w:t>
      </w:r>
    </w:p>
    <w:p w14:paraId="032FB03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平板探测器分辨率：≥3.0 LP／mm；</w:t>
      </w:r>
    </w:p>
    <w:p w14:paraId="68FA9C6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像素尺寸：≤154μm；</w:t>
      </w:r>
    </w:p>
    <w:p w14:paraId="3783D28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0 lp/mm 时DQE：≥77%；</w:t>
      </w:r>
    </w:p>
    <w:p w14:paraId="2E7DE60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平板可90度旋转。</w:t>
      </w:r>
    </w:p>
    <w:p w14:paraId="09B001CC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图像显示器</w:t>
      </w:r>
    </w:p>
    <w:p w14:paraId="65893401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7.1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控制室：须配套不少于2台≥19英吋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医用</w:t>
      </w:r>
      <w:r>
        <w:rPr>
          <w:rFonts w:hint="eastAsia" w:ascii="仿宋" w:hAnsi="仿宋" w:eastAsia="仿宋"/>
          <w:sz w:val="32"/>
          <w:szCs w:val="32"/>
          <w:highlight w:val="none"/>
        </w:rPr>
        <w:t>LCD显示器，分辨率≥1920 x 1080；</w:t>
      </w:r>
    </w:p>
    <w:p w14:paraId="25ACC66A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7.2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最大视角≥178°；</w:t>
      </w:r>
    </w:p>
    <w:p w14:paraId="00AF553C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7.3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亮度≥400Cd/m</w:t>
      </w:r>
      <w:r>
        <w:rPr>
          <w:rFonts w:ascii="Calibri" w:hAnsi="Calibri" w:eastAsia="仿宋" w:cs="Calibri"/>
          <w:sz w:val="32"/>
          <w:szCs w:val="32"/>
          <w:highlight w:val="none"/>
        </w:rPr>
        <w:t>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52F71467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7.4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操作室：医用高分辨率LCD显示器，显示矩阵：≥1920 x 1080；</w:t>
      </w:r>
    </w:p>
    <w:p w14:paraId="3253669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显示器上可显示X线使能、球管温度、曝光的kV,mA及ms、机架的旋转和成角信息、导管床高度、探测器视野、系统通用提示信息、选择的帧率、透视模式、累计透视时间、剂量率、累计剂量、DAP剂量面积乘积等。</w:t>
      </w:r>
    </w:p>
    <w:p w14:paraId="3432E653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图像系统</w:t>
      </w:r>
    </w:p>
    <w:p w14:paraId="5D3E1D6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最大采集帧率：≥6帧/秒；</w:t>
      </w:r>
    </w:p>
    <w:p w14:paraId="24ED811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心脏采集、处理、存储10242矩阵：15 - 30帧 /秒；</w:t>
      </w:r>
    </w:p>
    <w:p w14:paraId="1A21320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实时减影；</w:t>
      </w:r>
    </w:p>
    <w:p w14:paraId="2BF4816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脉冲透视；</w:t>
      </w:r>
    </w:p>
    <w:p w14:paraId="440D728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床旁可直接选择透视剂量：≥2档；</w:t>
      </w:r>
    </w:p>
    <w:p w14:paraId="4313A88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可存储单多幅及序列透视图象，透视序列可以同屏多幅图像形式显示于参考屏上；</w:t>
      </w:r>
    </w:p>
    <w:p w14:paraId="2A1E048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最大脉冲透视速度：≥30幅/秒；最小脉冲透视速度：≤4幅/秒；</w:t>
      </w:r>
    </w:p>
    <w:p w14:paraId="0C1B5F1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具有透视末帧图像保持功能；</w:t>
      </w:r>
    </w:p>
    <w:p w14:paraId="437110D5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8.9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硬盘图像存储量1024 矩阵：≥50,000幅；</w:t>
      </w:r>
    </w:p>
    <w:p w14:paraId="3678CFA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后处理功能包括：改变回放速度、选择路标图像、电子遮光器、边缘增强、图像反转、附加注解、快速选择图像、移动放大、可变速度循环放映、造影图像自动窗宽、窗位调节、重定蒙片、手动自动像素移位、最大路径和骨标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12E18D1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血管序列实时DSA功能和DA功能；</w:t>
      </w:r>
    </w:p>
    <w:p w14:paraId="265E0BB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图像显示功能：采集时间、日期显示、图像冻结，灰阶反转，图像标注，左／右标识，文字注释，解剖背景等。</w:t>
      </w:r>
    </w:p>
    <w:p w14:paraId="07E58668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测量分析（主机系统）</w:t>
      </w:r>
    </w:p>
    <w:p w14:paraId="03F5070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具备左心室分析软件，可测量舒张末期和收缩末期容积、射血分数、每博量测定等；</w:t>
      </w:r>
    </w:p>
    <w:p w14:paraId="25DBC50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具备≥3种方法以上室壁运动曲线测量；</w:t>
      </w:r>
    </w:p>
    <w:p w14:paraId="35C32D8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具备冠脉分析软件，所选血管段直径、狭窄信息、截面积、狭窄百分比等测量。</w:t>
      </w:r>
    </w:p>
    <w:p w14:paraId="7284D503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网络与接口</w:t>
      </w:r>
    </w:p>
    <w:p w14:paraId="744ED0E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具有DICOM Send功能； </w:t>
      </w:r>
    </w:p>
    <w:p w14:paraId="667A6F2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具有DICOM Print功能；</w:t>
      </w:r>
    </w:p>
    <w:p w14:paraId="399457A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具有DICOM Query/Retrieve功能；</w:t>
      </w:r>
    </w:p>
    <w:p w14:paraId="018C72D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激光相机接口；</w:t>
      </w:r>
    </w:p>
    <w:p w14:paraId="6A01546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高压注射器接口；</w:t>
      </w:r>
    </w:p>
    <w:p w14:paraId="3A164C90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附件</w:t>
      </w:r>
    </w:p>
    <w:p w14:paraId="3E38B1C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具有双向对讲系统；</w:t>
      </w:r>
    </w:p>
    <w:p w14:paraId="7E7616D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具有图像处理操作面板；</w:t>
      </w:r>
    </w:p>
    <w:p w14:paraId="2C85E540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智能路径图功能</w:t>
      </w:r>
    </w:p>
    <w:p w14:paraId="2555A83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可针对脑血管、胸部、腹部等不同检查部位，设置专门的路径图参数，并可在床旁液晶触摸屏上直接进行参数调整；</w:t>
      </w:r>
    </w:p>
    <w:p w14:paraId="6372327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医生可自定义针对特殊介入操作类型的路径图显示模式；</w:t>
      </w:r>
    </w:p>
    <w:p w14:paraId="038F51F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在不同路径图模式下，可对路径图中的减影血管影像、介入植入物（导丝导管、胶、弹簧圈等）、解剖背景的亮度进行分别的独立调节，以满足复杂介入操作引导的需要。</w:t>
      </w:r>
    </w:p>
    <w:p w14:paraId="1F366C59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13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组合蒙片功能</w:t>
      </w:r>
    </w:p>
    <w:p w14:paraId="76BA9CC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可对用于实时DSA的蒙片数量进行实时组合优化，以明显降低蒙片的背景噪声，显著提高DSA的图像质量；</w:t>
      </w:r>
    </w:p>
    <w:p w14:paraId="6519FDD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可对用于实时DSA的蒙片数量进行实时组合优化，在保持相同噪声水平的前提下，明显降低辐射剂量；</w:t>
      </w:r>
    </w:p>
    <w:p w14:paraId="5DCB014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在实时DSA图像显示前的瞬间，可显示组合蒙片图像。</w:t>
      </w:r>
    </w:p>
    <w:p w14:paraId="4B7E8817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14、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高级三维图像处理</w:t>
      </w:r>
    </w:p>
    <w:p w14:paraId="3ECD06F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有独立的与主机同品牌三维重建工作站硬件和软件</w:t>
      </w:r>
    </w:p>
    <w:p w14:paraId="4EE1668F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14．2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具备最大密度投影、虚拟支架、 虚拟内窥镜、模拟机架位、透明血管成像功能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</w:p>
    <w:p w14:paraId="3572DAF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具有局部放大重建功能</w:t>
      </w:r>
    </w:p>
    <w:p w14:paraId="36BC45C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具有专用脊柱三维采集程序及脊柱重建功能</w:t>
      </w:r>
    </w:p>
    <w:p w14:paraId="383CD6E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具有距离测量、体积测量功能</w:t>
      </w:r>
    </w:p>
    <w:p w14:paraId="6EAA66A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具有三维血管自动分析功能</w:t>
      </w:r>
    </w:p>
    <w:p w14:paraId="01570BC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具有血管拉直重建测量功能</w:t>
      </w:r>
    </w:p>
    <w:p w14:paraId="1EBCB3F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具有支架拉直重建测量功能</w:t>
      </w:r>
    </w:p>
    <w:p w14:paraId="49FE711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在三维图像显示的同时显示冠状位、轴位、侧位多平面影像</w:t>
      </w:r>
    </w:p>
    <w:p w14:paraId="41D79DD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具有动脉瘤自动分析、导管头模拟塑形功能</w:t>
      </w:r>
    </w:p>
    <w:p w14:paraId="399214F2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15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类CT软组织成像</w:t>
      </w:r>
    </w:p>
    <w:p w14:paraId="46C7C84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能提供类似CT的软组织图像，能够进行机架正位和侧位的类CT采集，以满足头部、胸部、腹部、盆腔、脊柱、四肢部分的采集和重建</w:t>
      </w:r>
    </w:p>
    <w:p w14:paraId="5B53AAA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成像采取双期自动往复扫描和双图像并行显示，使医生可以同时观察两个不同时相的三维数据，如肝脏肿瘤增强扫描的动脉期和实质期。采用并行显示功能，可以分割多发肿瘤病灶</w:t>
      </w:r>
    </w:p>
    <w:p w14:paraId="53C3D600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能在床旁实现任意角度断面的观察，并可调节层厚，窗宽，窗位等CT参数</w:t>
      </w:r>
    </w:p>
    <w:p w14:paraId="2E51EE9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具备专用的金属伪影消除采集程序，消除金属植入物和支架的影响</w:t>
      </w:r>
    </w:p>
    <w:p w14:paraId="3F950D2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具备专用的BMI噪声抑制程序</w:t>
      </w:r>
    </w:p>
    <w:p w14:paraId="3E7FE7A0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16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开放式双期类CT成像</w:t>
      </w:r>
    </w:p>
    <w:p w14:paraId="204267B9"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16．1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具备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开放式双期类CT成像功能，可以</w:t>
      </w:r>
      <w:r>
        <w:rPr>
          <w:rFonts w:hint="eastAsia" w:ascii="仿宋" w:hAnsi="仿宋" w:eastAsia="仿宋"/>
          <w:sz w:val="32"/>
          <w:szCs w:val="32"/>
          <w:highlight w:val="none"/>
        </w:rPr>
        <w:t>病人的右侧为C形臂等中心，如可实现整个肝脏为中心。</w:t>
      </w:r>
    </w:p>
    <w:p w14:paraId="5961791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16．3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投照范围左前斜：≥55度，右前斜：≥185度</w:t>
      </w:r>
    </w:p>
    <w:p w14:paraId="4837C52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16．4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帧速率：≥60帧/秒</w:t>
      </w:r>
    </w:p>
    <w:p w14:paraId="060E70D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16．5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成像采取双期自动往复扫描和双图像并行显示，使医生可以同时观察两个不同时相的三维数据，如肝脏肿瘤增强扫描的动脉期和实质期。</w:t>
      </w:r>
    </w:p>
    <w:p w14:paraId="3D682EE2"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17高压</w:t>
      </w:r>
      <w:r>
        <w:rPr>
          <w:rFonts w:ascii="仿宋" w:hAnsi="仿宋" w:eastAsia="仿宋"/>
          <w:b/>
          <w:sz w:val="32"/>
          <w:szCs w:val="32"/>
        </w:rPr>
        <w:t>注射器</w:t>
      </w:r>
    </w:p>
    <w:p w14:paraId="595D1F93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一般技术指标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4912FEE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基本功能要求及产品特征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30E89C0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多模式应用场景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具备DSA、CT、滴注三种工作模式</w:t>
      </w:r>
    </w:p>
    <w:p w14:paraId="66B64E7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注射头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单筒</w:t>
      </w:r>
    </w:p>
    <w:p w14:paraId="7AEE407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针筒保温套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212B14E1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吸药速度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1-10 ml/s，增量为1ml/s</w:t>
      </w:r>
    </w:p>
    <w:p w14:paraId="0CCCCFE3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安全保护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284FEA4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自动吸药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1CDB1264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模块化变速注射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具备模块化变速注射，可连续成像</w:t>
      </w:r>
    </w:p>
    <w:p w14:paraId="1B5D381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自动吸药剂量设置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23D487B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1.1.9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辅助加热保温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4128221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显示控制装置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351717F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 1</w:t>
      </w:r>
      <w:r>
        <w:rPr>
          <w:rFonts w:hint="eastAsia" w:ascii="仿宋" w:hAnsi="仿宋" w:eastAsia="仿宋"/>
          <w:sz w:val="32"/>
          <w:szCs w:val="32"/>
        </w:rPr>
        <w:t>.2.1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显示屏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彩色显示屏（可选配双屏）</w:t>
      </w:r>
    </w:p>
    <w:p w14:paraId="51FF0864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 1</w:t>
      </w:r>
      <w:r>
        <w:rPr>
          <w:rFonts w:hint="eastAsia" w:ascii="仿宋" w:hAnsi="仿宋" w:eastAsia="仿宋"/>
          <w:sz w:val="32"/>
          <w:szCs w:val="32"/>
        </w:rPr>
        <w:t>.2.2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控制面板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触摸屏控制</w:t>
      </w:r>
    </w:p>
    <w:p w14:paraId="3FF1BDDE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 1</w:t>
      </w:r>
      <w:r>
        <w:rPr>
          <w:rFonts w:hint="eastAsia" w:ascii="仿宋" w:hAnsi="仿宋" w:eastAsia="仿宋"/>
          <w:sz w:val="32"/>
          <w:szCs w:val="32"/>
        </w:rPr>
        <w:t>.2.3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中文操作界面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显示器控制装置支持中文显示语言</w:t>
      </w:r>
    </w:p>
    <w:p w14:paraId="380DC9D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.1.3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主要技术参数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0403F414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注射速度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0.1-45.0 ml/s，增量为0.1 ml/s （单次和分阶段）</w:t>
      </w:r>
    </w:p>
    <w:p w14:paraId="26B749A1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0.1-59.9 ml/m，增量为0.1 ml/m （单次ml/m）"</w:t>
      </w:r>
    </w:p>
    <w:p w14:paraId="60907F53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注射剂量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1ml-150ml</w:t>
      </w:r>
    </w:p>
    <w:p w14:paraId="22718B31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上升/下降时间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0-9.9s, 0.1s 递增</w:t>
      </w:r>
    </w:p>
    <w:p w14:paraId="78F589D3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压力范围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100-1200psi，增量为1psi</w:t>
      </w:r>
    </w:p>
    <w:p w14:paraId="7EB5583D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注射/X线延时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0.0-99.9 s，增量为0.1s</w:t>
      </w:r>
    </w:p>
    <w:p w14:paraId="0E070E4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储存方案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sz w:val="32"/>
          <w:szCs w:val="32"/>
        </w:rPr>
        <w:t>50个方案</w:t>
      </w:r>
    </w:p>
    <w:p w14:paraId="3FBB85D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存储注射历史记录数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60000个记录</w:t>
      </w:r>
    </w:p>
    <w:p w14:paraId="180A9752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有操作互锁功能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95BF52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造影成像系统接口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可与造影成像系统连接，实现注射和X射线曝光同步</w:t>
      </w:r>
    </w:p>
    <w:p w14:paraId="07DA087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1.3.10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实时压力曲线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具备实时压力曲线并实时数显注射压力值</w:t>
      </w:r>
    </w:p>
    <w:p w14:paraId="5283380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.1.4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注射针筒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12CA35C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1.4.1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一次性空针筒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150ml</w:t>
      </w:r>
    </w:p>
    <w:p w14:paraId="2157F6A6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.1.5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安装方式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469DFDD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1.5.1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标准安装方式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无线&amp;有限供选择</w:t>
      </w:r>
    </w:p>
    <w:p w14:paraId="36202282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 1.5.2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标配双显示控制系统</w:t>
      </w:r>
    </w:p>
    <w:p w14:paraId="09D8A34E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中文操作手册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56FDA527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技术及维修资料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5BB59D63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用户培训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0E0E3C8C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/>
          <w:sz w:val="32"/>
          <w:szCs w:val="32"/>
        </w:rPr>
        <w:t>售后服务保障细节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6F35F6B1"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18.设备整机质保期≥3年。</w:t>
      </w:r>
    </w:p>
    <w:p w14:paraId="0E01C0B7"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56"/>
    <w:rsid w:val="002A2361"/>
    <w:rsid w:val="00422E67"/>
    <w:rsid w:val="00495FE0"/>
    <w:rsid w:val="004D5BA7"/>
    <w:rsid w:val="006F27AC"/>
    <w:rsid w:val="00720129"/>
    <w:rsid w:val="008B33EF"/>
    <w:rsid w:val="00924313"/>
    <w:rsid w:val="00952704"/>
    <w:rsid w:val="009C4B7A"/>
    <w:rsid w:val="00A927DA"/>
    <w:rsid w:val="00B772AB"/>
    <w:rsid w:val="00C27247"/>
    <w:rsid w:val="00C341D0"/>
    <w:rsid w:val="00D15E56"/>
    <w:rsid w:val="00E41BD3"/>
    <w:rsid w:val="00E601EE"/>
    <w:rsid w:val="00E775FD"/>
    <w:rsid w:val="00EC11B2"/>
    <w:rsid w:val="00F50B6C"/>
    <w:rsid w:val="13652A13"/>
    <w:rsid w:val="1E356C2F"/>
    <w:rsid w:val="1FDE6D0A"/>
    <w:rsid w:val="3245567F"/>
    <w:rsid w:val="361A0CDE"/>
    <w:rsid w:val="377446F8"/>
    <w:rsid w:val="3C9904E3"/>
    <w:rsid w:val="442474D4"/>
    <w:rsid w:val="55CC0025"/>
    <w:rsid w:val="794E1E3C"/>
    <w:rsid w:val="7BE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font11"/>
    <w:basedOn w:val="5"/>
    <w:qFormat/>
    <w:uiPriority w:val="0"/>
    <w:rPr>
      <w:rFonts w:hint="eastAsia" w:ascii="等线" w:eastAsia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简阳市人民医院</Company>
  <Pages>10</Pages>
  <Words>3571</Words>
  <Characters>4459</Characters>
  <Lines>34</Lines>
  <Paragraphs>9</Paragraphs>
  <TotalTime>22</TotalTime>
  <ScaleCrop>false</ScaleCrop>
  <LinksUpToDate>false</LinksUpToDate>
  <CharactersWithSpaces>4728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2025-03-05T05:23:00Z</dcterms:created>
  <dc:creator>门诊医生工作站</dc:creator>
  <cp:lastModifiedBy>杨明霖</cp:lastModifiedBy>
  <dcterms:modified xsi:type="dcterms:W3CDTF">2025-03-17T07:24:49Z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eyJoZGlkIjoiNDM4NjgxODdiODEwNjgxNTk2NTA2NTNjMWZiNjAwZWUifQ==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59BC6B65E077483780F5609FD6349743_13</vt:lpwstr>
  </property>
</Properties>
</file>