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105" w:beforeAutospacing="0" w:after="105" w:afterAutospacing="0" w:line="435" w:lineRule="atLeast"/>
        <w:ind w:left="0" w:right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</w:rPr>
        <w:t>会场核心设备配置要求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105" w:beforeAutospacing="0" w:after="105" w:afterAutospacing="0" w:line="435" w:lineRule="atLeast"/>
        <w:ind w:left="0" w:righ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‌</w:t>
      </w:r>
      <w:r>
        <w:rPr>
          <w:rStyle w:val="5"/>
          <w:rFonts w:hint="eastAsia" w:ascii="楷体_GB2312" w:hAnsi="楷体_GB2312" w:eastAsia="楷体_GB2312" w:cs="楷体_GB2312"/>
          <w:b/>
          <w:bCs/>
          <w:sz w:val="32"/>
          <w:szCs w:val="32"/>
        </w:rPr>
        <w:t>显示系统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‌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90" w:beforeAutospacing="0" w:after="90" w:afterAutospacing="0" w:line="420" w:lineRule="atLeast"/>
        <w:ind w:left="36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高清LED大屏或投影设备：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支持4K分辨率、无线投屏及多信号输入功能，确保演讲内容清晰呈现；需配备防反光屏幕或投影幕布以适应不同光照环境。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90" w:beforeAutospacing="0" w:after="90" w:afterAutospacing="0" w:line="420" w:lineRule="atLeast"/>
        <w:ind w:left="360" w:leftChars="0"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辅助接口：</w:t>
      </w:r>
      <w:r>
        <w:rPr>
          <w:rFonts w:hint="eastAsia" w:ascii="仿宋_GB2312" w:hAnsi="仿宋_GB2312" w:eastAsia="仿宋_GB2312" w:cs="仿宋_GB2312"/>
          <w:sz w:val="32"/>
          <w:szCs w:val="32"/>
        </w:rPr>
        <w:t>会场需配备HDMI、音频输入接口，并支持笔记本电脑直连投屏。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105" w:beforeAutospacing="0" w:after="105" w:afterAutospacing="0" w:line="435" w:lineRule="atLeast"/>
        <w:ind w:left="0" w:right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（二）‌音响系统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105" w:beforeAutospacing="0" w:after="105" w:afterAutospacing="0" w:line="435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专业音响设备</w:t>
      </w:r>
      <w:r>
        <w:rPr>
          <w:rFonts w:hint="eastAsia" w:ascii="仿宋_GB2312" w:hAnsi="仿宋_GB2312" w:eastAsia="仿宋_GB2312" w:cs="仿宋_GB2312"/>
          <w:sz w:val="32"/>
          <w:szCs w:val="32"/>
        </w:rPr>
        <w:t>：配置音箱阵列、功放设备及调音台，确保全场音质清晰无杂音，支持语音降噪技术。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90" w:beforeAutospacing="0" w:after="90" w:afterAutospacing="0" w:line="420" w:lineRule="atLeast"/>
        <w:ind w:left="360" w:leftChars="0" w:right="0" w:rightChars="0" w:firstLine="321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话筒配置：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提供鹅颈话筒（主席台使用）及无线话筒（演讲者移动使用），支持一键开关操作。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105" w:beforeAutospacing="0" w:after="105" w:afterAutospacing="0" w:line="435" w:lineRule="atLeast"/>
        <w:ind w:left="0" w:right="0"/>
        <w:jc w:val="left"/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</w:rPr>
        <w:t>‌环境设施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105" w:beforeAutospacing="0" w:after="105" w:afterAutospacing="0" w:line="435" w:lineRule="atLeast"/>
        <w:ind w:leftChars="0" w:right="0" w:rightChars="0"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主席台及立式讲台：</w:t>
      </w:r>
      <w:r>
        <w:rPr>
          <w:rFonts w:hint="eastAsia" w:ascii="仿宋_GB2312" w:hAnsi="仿宋_GB2312" w:eastAsia="仿宋_GB2312" w:cs="仿宋_GB2312"/>
          <w:sz w:val="32"/>
          <w:szCs w:val="32"/>
        </w:rPr>
        <w:t>需符合指定尺寸舞台要求，配备稳固台面及电源接口。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90" w:beforeAutospacing="0" w:after="90" w:afterAutospacing="0" w:line="420" w:lineRule="atLeast"/>
        <w:ind w:left="360" w:leftChars="0" w:right="0" w:rightChars="0" w:firstLine="321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温控与照明：</w:t>
      </w:r>
      <w:r>
        <w:rPr>
          <w:rFonts w:hint="eastAsia" w:ascii="仿宋_GB2312" w:hAnsi="仿宋_GB2312" w:eastAsia="仿宋_GB2312" w:cs="仿宋_GB2312"/>
          <w:sz w:val="32"/>
          <w:szCs w:val="32"/>
        </w:rPr>
        <w:t>配置空调设备及智能照明系统，可调节室内温湿度与光线亮度。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105" w:beforeAutospacing="0" w:after="105" w:afterAutospacing="0" w:line="435" w:lineRule="atLeast"/>
        <w:ind w:left="0" w:righ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‌三、会议服务保障要求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105" w:beforeAutospacing="0" w:after="105" w:afterAutospacing="0" w:line="435" w:lineRule="atLeast"/>
        <w:ind w:left="0" w:righ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（一）‌基础物资</w:t>
      </w:r>
      <w:r>
        <w:rPr>
          <w:rFonts w:hint="eastAsia" w:ascii="仿宋_GB2312" w:hAnsi="仿宋_GB2312" w:eastAsia="仿宋_GB2312" w:cs="仿宋_GB2312"/>
          <w:sz w:val="32"/>
          <w:szCs w:val="32"/>
        </w:rPr>
        <w:t>‌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90" w:beforeAutospacing="0" w:after="90" w:afterAutospacing="0" w:line="420" w:lineRule="atLeast"/>
        <w:ind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标配物品：</w:t>
      </w:r>
      <w:r>
        <w:rPr>
          <w:rFonts w:hint="eastAsia" w:ascii="仿宋_GB2312" w:hAnsi="仿宋_GB2312" w:eastAsia="仿宋_GB2312" w:cs="仿宋_GB2312"/>
          <w:sz w:val="32"/>
          <w:szCs w:val="32"/>
        </w:rPr>
        <w:t>纸、笔、矿泉水（或热茶）、贵宾座牌、签到台、指引牌等。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90" w:beforeAutospacing="0" w:after="90" w:afterAutospacing="0" w:line="420" w:lineRule="atLeast"/>
        <w:ind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会议加油站（分区域配置）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‌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茶水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‌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办公用品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订书机、计算器、回形针、A4纸、铅笔、橡皮擦、剪刀、尺子、胶类工具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等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‌；‌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应急用品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藿香正气液、葡萄糖、碘伏、纱布、酒精、创可贴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等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‌；‌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便利物资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纸巾、靠枕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等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105" w:beforeAutospacing="0" w:after="105" w:afterAutospacing="0" w:line="435" w:lineRule="atLeast"/>
        <w:ind w:left="0" w:righ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（二）‌技术支持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‌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90" w:beforeAutospacing="0" w:after="90" w:afterAutospacing="0" w:line="420" w:lineRule="atLeast"/>
        <w:ind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设备调试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：需提前完成LED屏幕、音响系统、中控设备联动测试，确保一键开关功能正常。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90" w:beforeAutospacing="0" w:after="90" w:afterAutospacing="0" w:line="420" w:lineRule="atLeast"/>
        <w:ind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现场保障：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会议期间安排专人负责设备运维及突发问题处理。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105" w:beforeAutospacing="0" w:after="105" w:afterAutospacing="0" w:line="435" w:lineRule="atLeast"/>
        <w:ind w:left="0" w:righ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‌四、资质要求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‌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90" w:beforeAutospacing="0" w:after="90" w:afterAutospacing="0" w:line="420" w:lineRule="atLeast"/>
        <w:ind w:left="-36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具备酒店会场租赁及大型会议服务经验，需提供过往合作案例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90" w:beforeAutospacing="0" w:after="90" w:afterAutospacing="0" w:line="420" w:lineRule="atLeast"/>
        <w:ind w:left="-36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持有合法经营许可，设备需符合国家相关质量标准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90" w:beforeAutospacing="0" w:after="90" w:afterAutospacing="0" w:line="420" w:lineRule="atLeast"/>
        <w:ind w:left="-360" w:leftChars="0" w:right="0" w:rightChars="0" w:firstLine="640" w:firstLineChars="20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承诺在合同签订后30日内完成会场布置及验收。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8A1E85"/>
    <w:multiLevelType w:val="singleLevel"/>
    <w:tmpl w:val="268A1E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E5442"/>
    <w:rsid w:val="595B1B5D"/>
    <w:rsid w:val="74FC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2025-05-14T04:07:00Z</dcterms:created>
  <dc:creator>sjnk</dc:creator>
  <cp:lastModifiedBy>violet</cp:lastModifiedBy>
  <dcterms:modified xsi:type="dcterms:W3CDTF">2025-05-26T09:13:11Z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6AA87599E91F400CB6CD32EA5599B287</vt:lpwstr>
  </property>
</Properties>
</file>