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136B0">
      <w:pPr>
        <w:rPr>
          <w:rFonts w:hint="default" w:ascii="Times New Roman" w:hAnsi="Times New Roman" w:eastAsia="宋体" w:cs="Times New Roman"/>
          <w:color w:val="auto"/>
          <w:highlight w:val="none"/>
        </w:rPr>
      </w:pPr>
    </w:p>
    <w:p w14:paraId="280401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color w:val="auto"/>
          <w:spacing w:val="24"/>
          <w:sz w:val="56"/>
          <w:szCs w:val="56"/>
          <w:highlight w:val="none"/>
          <w:lang w:val="en-US" w:eastAsia="zh-CN"/>
        </w:rPr>
      </w:pPr>
      <w:r>
        <w:rPr>
          <w:rFonts w:hint="eastAsia" w:ascii="黑体" w:hAnsi="黑体" w:eastAsia="黑体" w:cs="黑体"/>
          <w:b w:val="0"/>
          <w:bCs/>
          <w:color w:val="auto"/>
          <w:spacing w:val="24"/>
          <w:sz w:val="56"/>
          <w:szCs w:val="56"/>
          <w:highlight w:val="none"/>
          <w:u w:val="none" w:color="auto"/>
          <w:lang w:val="en-US" w:eastAsia="zh-CN"/>
        </w:rPr>
        <w:t>简阳市人民医院</w:t>
      </w:r>
      <w:r>
        <w:rPr>
          <w:rFonts w:hint="eastAsia" w:ascii="黑体" w:hAnsi="黑体" w:eastAsia="黑体" w:cs="黑体"/>
          <w:b w:val="0"/>
          <w:bCs/>
          <w:color w:val="auto"/>
          <w:spacing w:val="24"/>
          <w:sz w:val="56"/>
          <w:szCs w:val="56"/>
          <w:highlight w:val="none"/>
          <w:lang w:val="en-US" w:eastAsia="zh-CN"/>
        </w:rPr>
        <w:t>医用耗材</w:t>
      </w:r>
    </w:p>
    <w:p w14:paraId="4036307F">
      <w:pPr>
        <w:bidi w:val="0"/>
        <w:rPr>
          <w:rFonts w:hint="eastAsia" w:ascii="黑体" w:hAnsi="黑体" w:eastAsia="黑体" w:cs="黑体"/>
          <w:b w:val="0"/>
          <w:bCs/>
          <w:color w:val="auto"/>
          <w:highlight w:val="none"/>
          <w:lang w:eastAsia="zh-CN"/>
        </w:rPr>
      </w:pPr>
    </w:p>
    <w:p w14:paraId="5596540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318" w:beforeLines="100" w:after="318" w:afterLines="100" w:line="360" w:lineRule="auto"/>
        <w:jc w:val="both"/>
        <w:textAlignment w:val="auto"/>
        <w:rPr>
          <w:rFonts w:hint="default" w:ascii="黑体" w:hAnsi="黑体" w:eastAsia="黑体" w:cs="黑体"/>
          <w:b w:val="0"/>
          <w:bCs/>
          <w:color w:val="auto"/>
          <w:sz w:val="72"/>
          <w:szCs w:val="72"/>
          <w:highlight w:val="none"/>
          <w:lang w:val="en-US" w:eastAsia="zh-CN"/>
        </w:rPr>
      </w:pPr>
    </w:p>
    <w:p w14:paraId="6C1B36C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318" w:beforeLines="100" w:after="318" w:afterLines="100" w:line="360" w:lineRule="auto"/>
        <w:jc w:val="center"/>
        <w:textAlignment w:val="auto"/>
        <w:rPr>
          <w:rFonts w:hint="eastAsia" w:ascii="黑体" w:hAnsi="黑体" w:eastAsia="黑体" w:cs="黑体"/>
          <w:b w:val="0"/>
          <w:bCs/>
          <w:color w:val="auto"/>
          <w:sz w:val="72"/>
          <w:szCs w:val="72"/>
          <w:highlight w:val="none"/>
          <w:lang w:val="en-US" w:eastAsia="zh-CN"/>
        </w:rPr>
      </w:pPr>
      <w:r>
        <w:rPr>
          <w:rFonts w:hint="eastAsia" w:ascii="黑体" w:hAnsi="黑体" w:eastAsia="黑体" w:cs="黑体"/>
          <w:b w:val="0"/>
          <w:bCs/>
          <w:color w:val="auto"/>
          <w:sz w:val="72"/>
          <w:szCs w:val="72"/>
          <w:highlight w:val="none"/>
          <w:lang w:val="en-US" w:eastAsia="zh-CN"/>
        </w:rPr>
        <w:t>市场调研文件</w:t>
      </w:r>
    </w:p>
    <w:p w14:paraId="57102C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318" w:beforeLines="100" w:after="318" w:afterLines="100" w:line="360" w:lineRule="auto"/>
        <w:jc w:val="center"/>
        <w:textAlignment w:val="auto"/>
        <w:rPr>
          <w:rFonts w:hint="eastAsia" w:ascii="黑体" w:hAnsi="黑体" w:eastAsia="黑体" w:cs="黑体"/>
          <w:b w:val="0"/>
          <w:bCs/>
          <w:color w:val="auto"/>
          <w:sz w:val="72"/>
          <w:szCs w:val="72"/>
          <w:highlight w:val="none"/>
          <w:lang w:val="en-US" w:eastAsia="zh-CN"/>
        </w:rPr>
      </w:pPr>
    </w:p>
    <w:p w14:paraId="1E422766">
      <w:pPr>
        <w:rPr>
          <w:rFonts w:hint="eastAsia" w:ascii="黑体" w:hAnsi="黑体" w:eastAsia="黑体" w:cs="黑体"/>
          <w:color w:val="auto"/>
          <w:highlight w:val="none"/>
        </w:rPr>
      </w:pPr>
    </w:p>
    <w:p w14:paraId="135E4E67">
      <w:pPr>
        <w:spacing w:line="440" w:lineRule="exact"/>
        <w:jc w:val="center"/>
        <w:rPr>
          <w:rFonts w:hint="default" w:ascii="黑体" w:hAnsi="黑体" w:eastAsia="黑体" w:cs="黑体"/>
          <w:b/>
          <w:color w:val="auto"/>
          <w:sz w:val="36"/>
          <w:szCs w:val="36"/>
          <w:highlight w:val="none"/>
          <w:lang w:val="en-US" w:eastAsia="zh-CN"/>
        </w:rPr>
      </w:pPr>
      <w:r>
        <w:rPr>
          <w:rFonts w:hint="eastAsia" w:ascii="黑体" w:hAnsi="黑体" w:eastAsia="黑体" w:cs="黑体"/>
          <w:b/>
          <w:color w:val="auto"/>
          <w:sz w:val="36"/>
          <w:szCs w:val="36"/>
          <w:highlight w:val="none"/>
          <w:lang w:val="en-US" w:eastAsia="zh-CN"/>
        </w:rPr>
        <w:t>简阳市</w:t>
      </w:r>
      <w:r>
        <w:rPr>
          <w:rFonts w:hint="eastAsia" w:ascii="黑体" w:hAnsi="黑体" w:eastAsia="黑体" w:cs="黑体"/>
          <w:b/>
          <w:color w:val="auto"/>
          <w:sz w:val="36"/>
          <w:szCs w:val="36"/>
          <w:highlight w:val="none"/>
        </w:rPr>
        <w:t xml:space="preserve">人民医院 </w:t>
      </w:r>
    </w:p>
    <w:p w14:paraId="0252AA3A">
      <w:pPr>
        <w:spacing w:line="440" w:lineRule="exact"/>
        <w:jc w:val="center"/>
        <w:rPr>
          <w:rFonts w:ascii="Times New Roman" w:hAnsi="Times New Roman" w:eastAsia="仿宋" w:cs="Times New Roman"/>
          <w:b/>
          <w:color w:val="auto"/>
          <w:sz w:val="36"/>
          <w:szCs w:val="36"/>
          <w:highlight w:val="none"/>
          <w:lang w:val="zh-CN"/>
        </w:rPr>
        <w:sectPr>
          <w:pgSz w:w="11905" w:h="16838"/>
          <w:pgMar w:top="1440" w:right="1803" w:bottom="1440" w:left="1803" w:header="850" w:footer="992" w:gutter="0"/>
          <w:pgNumType w:fmt="decimal"/>
          <w:cols w:space="0" w:num="1"/>
          <w:rtlGutter w:val="0"/>
          <w:docGrid w:type="lines" w:linePitch="317" w:charSpace="0"/>
        </w:sectPr>
      </w:pPr>
    </w:p>
    <w:sdt>
      <w:sdtPr>
        <w:rPr>
          <w:rFonts w:hint="eastAsia" w:ascii="黑体" w:hAnsi="黑体" w:eastAsia="黑体" w:cs="黑体"/>
          <w:color w:val="auto"/>
          <w:kern w:val="2"/>
          <w:sz w:val="32"/>
          <w:szCs w:val="32"/>
          <w:highlight w:val="none"/>
          <w:u w:color="000000"/>
          <w:lang w:val="en-US" w:eastAsia="zh-CN" w:bidi="ar-SA"/>
        </w:rPr>
        <w:id w:val="147466078"/>
        <w15:color w:val="DBDBDB"/>
        <w:docPartObj>
          <w:docPartGallery w:val="Table of Contents"/>
          <w:docPartUnique/>
        </w:docPartObj>
      </w:sdtPr>
      <w:sdtEndPr>
        <w:rPr>
          <w:rFonts w:hint="eastAsia" w:ascii="宋体" w:hAnsi="宋体" w:eastAsia="宋体" w:cs="宋体"/>
          <w:color w:val="auto"/>
          <w:kern w:val="2"/>
          <w:sz w:val="24"/>
          <w:szCs w:val="24"/>
          <w:highlight w:val="none"/>
          <w:u w:color="000000"/>
          <w:lang w:val="en-US" w:eastAsia="zh-CN" w:bidi="ar-SA"/>
        </w:rPr>
      </w:sdtEndPr>
      <w:sdtContent>
        <w:p w14:paraId="45211893">
          <w:pPr>
            <w:spacing w:before="0" w:beforeLines="0" w:after="0" w:afterLines="0" w:line="360" w:lineRule="auto"/>
            <w:ind w:left="0" w:leftChars="0" w:right="0" w:rightChars="0" w:firstLine="0" w:firstLineChars="0"/>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目录</w:t>
          </w:r>
        </w:p>
        <w:p w14:paraId="4C7E07A8">
          <w:pPr>
            <w:pStyle w:val="11"/>
            <w:tabs>
              <w:tab w:val="right" w:leader="dot" w:pos="8294"/>
            </w:tabs>
            <w:spacing w:line="360" w:lineRule="auto"/>
            <w:rPr>
              <w:rFonts w:hint="eastAsia" w:ascii="宋体" w:hAnsi="宋体" w:eastAsia="宋体" w:cs="宋体"/>
              <w:b w:val="0"/>
              <w:bCs w:val="0"/>
              <w:sz w:val="28"/>
              <w:szCs w:val="28"/>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_Toc16279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lang w:val="zh-TW" w:eastAsia="zh-TW"/>
            </w:rPr>
            <w:t xml:space="preserve">第一章 </w:t>
          </w:r>
          <w:r>
            <w:rPr>
              <w:rFonts w:hint="eastAsia" w:ascii="宋体" w:hAnsi="宋体" w:eastAsia="宋体" w:cs="宋体"/>
              <w:b w:val="0"/>
              <w:bCs w:val="0"/>
              <w:sz w:val="28"/>
              <w:szCs w:val="28"/>
              <w:highlight w:val="none"/>
              <w:lang w:val="zh-TW" w:eastAsia="zh-TW"/>
            </w:rPr>
            <w:t>项目概况</w:t>
          </w:r>
          <w:r>
            <w:rPr>
              <w:rFonts w:hint="eastAsia" w:ascii="宋体" w:hAnsi="宋体" w:eastAsia="宋体" w:cs="宋体"/>
              <w:b w:val="0"/>
              <w:bCs w:val="0"/>
              <w:sz w:val="28"/>
              <w:szCs w:val="28"/>
              <w:highlight w:val="none"/>
              <w:lang w:val="en-US" w:eastAsia="zh-CN"/>
            </w:rPr>
            <w:t>及报名须知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_Toc16279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2F3CCA03">
          <w:pPr>
            <w:pStyle w:val="11"/>
            <w:tabs>
              <w:tab w:val="right" w:leader="dot" w:pos="8294"/>
            </w:tabs>
            <w:spacing w:line="36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_Toc15376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lang w:eastAsia="zh-TW"/>
            </w:rPr>
            <w:t xml:space="preserve">第二章 </w:t>
          </w:r>
          <w:r>
            <w:rPr>
              <w:rFonts w:hint="eastAsia" w:ascii="宋体" w:hAnsi="宋体" w:eastAsia="宋体" w:cs="宋体"/>
              <w:b w:val="0"/>
              <w:bCs w:val="0"/>
              <w:sz w:val="28"/>
              <w:szCs w:val="28"/>
              <w:highlight w:val="none"/>
              <w:lang w:val="en-US" w:eastAsia="zh-CN"/>
            </w:rPr>
            <w:t>医用耗材市场调研</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_Toc15376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AF7562A">
          <w:pPr>
            <w:pStyle w:val="12"/>
            <w:tabs>
              <w:tab w:val="right" w:leader="dot" w:pos="8294"/>
            </w:tabs>
            <w:spacing w:line="36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_Toc26326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lang w:val="en-US" w:eastAsia="zh-CN"/>
            </w:rPr>
            <w:t>一、</w:t>
          </w:r>
          <w:r>
            <w:rPr>
              <w:rFonts w:hint="eastAsia" w:ascii="宋体" w:hAnsi="宋体" w:eastAsia="宋体" w:cs="宋体"/>
              <w:b w:val="0"/>
              <w:bCs w:val="0"/>
              <w:sz w:val="28"/>
              <w:szCs w:val="28"/>
              <w:highlight w:val="none"/>
              <w:lang w:val="en-US" w:eastAsia="zh-CN"/>
            </w:rPr>
            <w:t>耗材项目名称及适应症</w:t>
          </w:r>
          <w:r>
            <w:rPr>
              <w:rFonts w:hint="eastAsia" w:ascii="宋体" w:hAnsi="宋体" w:eastAsia="宋体" w:cs="宋体"/>
              <w:b w:val="0"/>
              <w:bCs w:val="0"/>
              <w:sz w:val="28"/>
              <w:szCs w:val="28"/>
              <w:lang w:val="en-US" w:eastAsia="zh-CN"/>
            </w:rPr>
            <w:t>（即产品适用范围/产品用途）</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_Toc26326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91F0126">
          <w:pPr>
            <w:pStyle w:val="12"/>
            <w:tabs>
              <w:tab w:val="right" w:leader="dot" w:pos="8294"/>
            </w:tabs>
            <w:spacing w:line="36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_Toc15908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lang w:val="en-US" w:eastAsia="zh-CN"/>
            </w:rPr>
            <w:t xml:space="preserve">二、 </w:t>
          </w:r>
          <w:r>
            <w:rPr>
              <w:rFonts w:hint="eastAsia" w:ascii="宋体" w:hAnsi="宋体" w:eastAsia="宋体" w:cs="宋体"/>
              <w:b w:val="0"/>
              <w:bCs w:val="0"/>
              <w:sz w:val="28"/>
              <w:szCs w:val="28"/>
              <w:highlight w:val="none"/>
              <w:lang w:val="en-US" w:eastAsia="zh-CN"/>
            </w:rPr>
            <w:t>其他要求及注意事项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_Toc15908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E506FD0">
          <w:pPr>
            <w:pStyle w:val="11"/>
            <w:tabs>
              <w:tab w:val="right" w:leader="dot" w:pos="8294"/>
            </w:tabs>
            <w:spacing w:line="360" w:lineRule="auto"/>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_Toc18637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lang w:val="zh-TW"/>
            </w:rPr>
            <w:t xml:space="preserve">第三章 </w:t>
          </w:r>
          <w:r>
            <w:rPr>
              <w:rFonts w:hint="eastAsia" w:ascii="宋体" w:hAnsi="宋体" w:eastAsia="宋体" w:cs="宋体"/>
              <w:b w:val="0"/>
              <w:bCs w:val="0"/>
              <w:sz w:val="28"/>
              <w:szCs w:val="28"/>
              <w:highlight w:val="none"/>
              <w:lang w:val="en-US" w:eastAsia="zh-CN"/>
            </w:rPr>
            <w:t>响应</w:t>
          </w:r>
          <w:r>
            <w:rPr>
              <w:rFonts w:hint="eastAsia" w:ascii="宋体" w:hAnsi="宋体" w:eastAsia="宋体" w:cs="宋体"/>
              <w:b w:val="0"/>
              <w:bCs w:val="0"/>
              <w:sz w:val="28"/>
              <w:szCs w:val="28"/>
              <w:highlight w:val="none"/>
              <w:lang w:val="zh-TW" w:eastAsia="zh-CN"/>
            </w:rPr>
            <w:t>文件</w:t>
          </w:r>
          <w:r>
            <w:rPr>
              <w:rFonts w:hint="eastAsia" w:ascii="宋体" w:hAnsi="宋体" w:eastAsia="宋体" w:cs="宋体"/>
              <w:b w:val="0"/>
              <w:bCs w:val="0"/>
              <w:sz w:val="28"/>
              <w:szCs w:val="28"/>
              <w:highlight w:val="none"/>
              <w:lang w:val="en-US" w:eastAsia="zh-CN"/>
            </w:rPr>
            <w:t>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_Toc18637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64EB4326">
          <w:pPr>
            <w:pStyle w:val="11"/>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fldChar w:fldCharType="end"/>
          </w:r>
        </w:p>
      </w:sdtContent>
    </w:sdt>
    <w:p w14:paraId="3CE6E780">
      <w:pPr>
        <w:spacing w:line="360" w:lineRule="auto"/>
        <w:rPr>
          <w:rFonts w:hint="default" w:ascii="Times New Roman" w:hAnsi="Times New Roman" w:eastAsia="宋体" w:cs="Times New Roman"/>
          <w:color w:val="auto"/>
          <w:sz w:val="28"/>
          <w:szCs w:val="28"/>
          <w:highlight w:val="none"/>
        </w:rPr>
        <w:sectPr>
          <w:headerReference r:id="rId3" w:type="default"/>
          <w:footerReference r:id="rId4" w:type="default"/>
          <w:pgSz w:w="11900" w:h="16838"/>
          <w:pgMar w:top="1440" w:right="1803" w:bottom="1440" w:left="1803" w:header="850" w:footer="425" w:gutter="0"/>
          <w:pgNumType w:fmt="decimal"/>
          <w:cols w:space="0" w:num="1"/>
          <w:titlePg/>
          <w:rtlGutter w:val="0"/>
          <w:docGrid w:linePitch="0" w:charSpace="0"/>
        </w:sectPr>
      </w:pPr>
      <w:r>
        <w:rPr>
          <w:rFonts w:hint="default" w:ascii="Times New Roman" w:hAnsi="Times New Roman" w:eastAsia="宋体" w:cs="Times New Roman"/>
          <w:color w:val="auto"/>
          <w:sz w:val="28"/>
          <w:szCs w:val="28"/>
          <w:highlight w:val="none"/>
        </w:rPr>
        <w:br w:type="page"/>
      </w:r>
    </w:p>
    <w:p w14:paraId="008A3506">
      <w:pPr>
        <w:pStyle w:val="2"/>
        <w:bidi w:val="0"/>
        <w:ind w:left="0" w:leftChars="0" w:firstLine="0" w:firstLineChars="0"/>
        <w:rPr>
          <w:rFonts w:hint="default"/>
          <w:color w:val="auto"/>
          <w:highlight w:val="none"/>
          <w:lang w:val="zh-TW" w:eastAsia="zh-TW"/>
        </w:rPr>
      </w:pPr>
      <w:bookmarkStart w:id="0" w:name="第一章"/>
      <w:r>
        <w:rPr>
          <w:rFonts w:hint="eastAsia"/>
          <w:color w:val="auto"/>
          <w:highlight w:val="none"/>
          <w:lang w:val="en-US" w:eastAsia="zh-CN"/>
        </w:rPr>
        <w:t xml:space="preserve"> </w:t>
      </w:r>
      <w:bookmarkStart w:id="1" w:name="_Toc16279"/>
      <w:r>
        <w:rPr>
          <w:rFonts w:hint="default"/>
          <w:color w:val="auto"/>
          <w:highlight w:val="none"/>
          <w:lang w:val="zh-TW" w:eastAsia="zh-TW"/>
        </w:rPr>
        <w:fldChar w:fldCharType="begin"/>
      </w:r>
      <w:r>
        <w:rPr>
          <w:rFonts w:hint="default"/>
          <w:color w:val="auto"/>
          <w:highlight w:val="none"/>
          <w:lang w:val="zh-TW" w:eastAsia="zh-TW"/>
        </w:rPr>
        <w:instrText xml:space="preserve"> HYPERLINK  \l "目录" </w:instrText>
      </w:r>
      <w:r>
        <w:rPr>
          <w:rFonts w:hint="default"/>
          <w:color w:val="auto"/>
          <w:highlight w:val="none"/>
          <w:lang w:val="zh-TW" w:eastAsia="zh-TW"/>
        </w:rPr>
        <w:fldChar w:fldCharType="separate"/>
      </w:r>
      <w:r>
        <w:rPr>
          <w:rStyle w:val="21"/>
          <w:rFonts w:hint="default" w:cs="Times New Roman" w:asciiTheme="majorEastAsia" w:hAnsiTheme="majorEastAsia" w:eastAsiaTheme="majorEastAsia"/>
          <w:b/>
          <w:bCs/>
          <w:color w:val="auto"/>
          <w:szCs w:val="32"/>
          <w:highlight w:val="none"/>
          <w:u w:val="none" w:color="auto"/>
          <w:lang w:val="zh-TW" w:eastAsia="zh-TW"/>
        </w:rPr>
        <w:t>项目概况</w:t>
      </w:r>
      <w:r>
        <w:rPr>
          <w:rFonts w:hint="default"/>
          <w:color w:val="auto"/>
          <w:highlight w:val="none"/>
          <w:lang w:val="zh-TW" w:eastAsia="zh-TW"/>
        </w:rPr>
        <w:fldChar w:fldCharType="end"/>
      </w:r>
      <w:r>
        <w:rPr>
          <w:rFonts w:hint="eastAsia"/>
          <w:color w:val="auto"/>
          <w:highlight w:val="none"/>
          <w:lang w:val="en-US" w:eastAsia="zh-CN"/>
        </w:rPr>
        <w:t>及报名须知</w:t>
      </w:r>
      <w:bookmarkEnd w:id="1"/>
    </w:p>
    <w:bookmarkEnd w:id="0"/>
    <w:tbl>
      <w:tblPr>
        <w:tblStyle w:val="15"/>
        <w:tblpPr w:leftFromText="180" w:rightFromText="180" w:vertAnchor="text" w:horzAnchor="page" w:tblpX="1471" w:tblpY="300"/>
        <w:tblOverlap w:val="never"/>
        <w:tblW w:w="9099"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33"/>
        <w:gridCol w:w="1804"/>
        <w:gridCol w:w="6762"/>
      </w:tblGrid>
      <w:tr w14:paraId="5BA331C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 w:hRule="atLeast"/>
          <w:tblHeader/>
        </w:trPr>
        <w:tc>
          <w:tcPr>
            <w:tcW w:w="533" w:type="dxa"/>
            <w:tcBorders>
              <w:top w:val="single" w:color="auto" w:sz="18" w:space="0"/>
            </w:tcBorders>
            <w:vAlign w:val="center"/>
          </w:tcPr>
          <w:p w14:paraId="69C2623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04" w:type="dxa"/>
            <w:tcBorders>
              <w:top w:val="single" w:color="auto" w:sz="18" w:space="0"/>
            </w:tcBorders>
            <w:vAlign w:val="center"/>
          </w:tcPr>
          <w:p w14:paraId="068F0DBD">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应知事项</w:t>
            </w:r>
          </w:p>
        </w:tc>
        <w:tc>
          <w:tcPr>
            <w:tcW w:w="6762" w:type="dxa"/>
            <w:tcBorders>
              <w:top w:val="single" w:color="auto" w:sz="18" w:space="0"/>
            </w:tcBorders>
            <w:vAlign w:val="center"/>
          </w:tcPr>
          <w:p w14:paraId="62C690B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说明和要求</w:t>
            </w:r>
          </w:p>
        </w:tc>
      </w:tr>
      <w:tr w14:paraId="364655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 w:hRule="atLeast"/>
        </w:trPr>
        <w:tc>
          <w:tcPr>
            <w:tcW w:w="533" w:type="dxa"/>
            <w:tcBorders>
              <w:bottom w:val="single" w:color="auto" w:sz="4" w:space="0"/>
            </w:tcBorders>
            <w:vAlign w:val="center"/>
          </w:tcPr>
          <w:p w14:paraId="6CBB7FFA">
            <w:pPr>
              <w:pStyle w:val="43"/>
              <w:numPr>
                <w:ilvl w:val="0"/>
                <w:numId w:val="4"/>
              </w:numPr>
              <w:tabs>
                <w:tab w:val="left" w:pos="220"/>
                <w:tab w:val="clear" w:pos="0"/>
              </w:tabs>
              <w:adjustRightInd w:val="0"/>
              <w:snapToGrid w:val="0"/>
              <w:jc w:val="both"/>
              <w:rPr>
                <w:rFonts w:hint="eastAsia" w:ascii="宋体" w:hAnsi="宋体" w:eastAsia="宋体" w:cs="宋体"/>
                <w:color w:val="auto"/>
                <w:sz w:val="18"/>
                <w:szCs w:val="18"/>
                <w:highlight w:val="none"/>
                <w:lang w:val="zh-CN"/>
              </w:rPr>
            </w:pPr>
          </w:p>
        </w:tc>
        <w:tc>
          <w:tcPr>
            <w:tcW w:w="1804" w:type="dxa"/>
            <w:tcBorders>
              <w:bottom w:val="single" w:color="auto" w:sz="4" w:space="0"/>
            </w:tcBorders>
            <w:vAlign w:val="center"/>
          </w:tcPr>
          <w:p w14:paraId="046C35C8">
            <w:pPr>
              <w:spacing w:line="36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组织人</w:t>
            </w:r>
          </w:p>
        </w:tc>
        <w:tc>
          <w:tcPr>
            <w:tcW w:w="6762" w:type="dxa"/>
            <w:tcBorders>
              <w:bottom w:val="single" w:color="auto" w:sz="4" w:space="0"/>
            </w:tcBorders>
            <w:vAlign w:val="center"/>
          </w:tcPr>
          <w:p w14:paraId="7DE8A0BF">
            <w:pPr>
              <w:spacing w:line="360" w:lineRule="auto"/>
              <w:ind w:left="210" w:left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简阳市</w:t>
            </w:r>
            <w:r>
              <w:rPr>
                <w:rFonts w:hint="eastAsia" w:ascii="宋体" w:hAnsi="宋体" w:eastAsia="宋体" w:cs="宋体"/>
                <w:color w:val="auto"/>
                <w:sz w:val="18"/>
                <w:szCs w:val="18"/>
                <w:highlight w:val="none"/>
              </w:rPr>
              <w:t>人民医院</w:t>
            </w:r>
          </w:p>
        </w:tc>
      </w:tr>
      <w:tr w14:paraId="1D10BF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 w:hRule="atLeast"/>
        </w:trPr>
        <w:tc>
          <w:tcPr>
            <w:tcW w:w="533" w:type="dxa"/>
            <w:vAlign w:val="center"/>
          </w:tcPr>
          <w:p w14:paraId="73ADD101">
            <w:pPr>
              <w:pStyle w:val="43"/>
              <w:numPr>
                <w:ilvl w:val="0"/>
                <w:numId w:val="4"/>
              </w:numPr>
              <w:tabs>
                <w:tab w:val="left" w:pos="220"/>
                <w:tab w:val="clear" w:pos="0"/>
              </w:tabs>
              <w:adjustRightInd w:val="0"/>
              <w:snapToGrid w:val="0"/>
              <w:jc w:val="both"/>
              <w:rPr>
                <w:rFonts w:hint="eastAsia" w:ascii="宋体" w:hAnsi="宋体" w:eastAsia="宋体" w:cs="宋体"/>
                <w:color w:val="auto"/>
                <w:sz w:val="18"/>
                <w:szCs w:val="18"/>
                <w:highlight w:val="none"/>
              </w:rPr>
            </w:pPr>
          </w:p>
        </w:tc>
        <w:tc>
          <w:tcPr>
            <w:tcW w:w="1804" w:type="dxa"/>
            <w:vAlign w:val="center"/>
          </w:tcPr>
          <w:p w14:paraId="0913E77F">
            <w:pPr>
              <w:spacing w:line="360" w:lineRule="auto"/>
              <w:jc w:val="center"/>
              <w:rPr>
                <w:rFonts w:hint="eastAsia" w:ascii="宋体" w:hAnsi="宋体" w:eastAsia="宋体" w:cs="宋体"/>
                <w:color w:val="auto"/>
                <w:kern w:val="0"/>
                <w:sz w:val="18"/>
                <w:szCs w:val="18"/>
                <w:highlight w:val="none"/>
                <w:u w:color="000000"/>
                <w:lang w:val="en-US" w:eastAsia="zh-CN" w:bidi="ar-SA"/>
              </w:rPr>
            </w:pPr>
            <w:r>
              <w:rPr>
                <w:rFonts w:hint="eastAsia" w:ascii="宋体" w:hAnsi="宋体" w:eastAsia="宋体" w:cs="宋体"/>
                <w:color w:val="auto"/>
                <w:kern w:val="0"/>
                <w:sz w:val="18"/>
                <w:szCs w:val="18"/>
                <w:highlight w:val="none"/>
              </w:rPr>
              <w:t>邀请</w:t>
            </w:r>
            <w:r>
              <w:rPr>
                <w:rFonts w:hint="eastAsia" w:ascii="宋体" w:hAnsi="宋体" w:eastAsia="宋体" w:cs="宋体"/>
                <w:color w:val="auto"/>
                <w:kern w:val="0"/>
                <w:sz w:val="18"/>
                <w:szCs w:val="18"/>
                <w:highlight w:val="none"/>
                <w:lang w:val="zh-CN"/>
              </w:rPr>
              <w:t>方式</w:t>
            </w:r>
          </w:p>
        </w:tc>
        <w:tc>
          <w:tcPr>
            <w:tcW w:w="6762" w:type="dxa"/>
            <w:vAlign w:val="center"/>
          </w:tcPr>
          <w:p w14:paraId="111E7A1B">
            <w:pPr>
              <w:spacing w:line="360" w:lineRule="auto"/>
              <w:ind w:left="210" w:left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w:char="00FE"/>
            </w:r>
            <w:r>
              <w:rPr>
                <w:rFonts w:hint="eastAsia" w:ascii="宋体" w:hAnsi="宋体" w:eastAsia="宋体" w:cs="宋体"/>
                <w:color w:val="auto"/>
                <w:sz w:val="18"/>
                <w:szCs w:val="18"/>
                <w:highlight w:val="none"/>
              </w:rPr>
              <w:t>公开</w:t>
            </w:r>
            <w:r>
              <w:rPr>
                <w:rFonts w:hint="eastAsia" w:ascii="宋体" w:hAnsi="宋体" w:eastAsia="宋体" w:cs="宋体"/>
                <w:color w:val="auto"/>
                <w:sz w:val="18"/>
                <w:szCs w:val="18"/>
                <w:highlight w:val="none"/>
                <w:lang w:val="en-US" w:eastAsia="zh-CN"/>
              </w:rPr>
              <w:t>方式</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简阳市</w:t>
            </w:r>
            <w:r>
              <w:rPr>
                <w:rFonts w:hint="eastAsia" w:ascii="宋体" w:hAnsi="宋体" w:eastAsia="宋体" w:cs="宋体"/>
                <w:color w:val="auto"/>
                <w:sz w:val="18"/>
                <w:szCs w:val="18"/>
                <w:highlight w:val="none"/>
              </w:rPr>
              <w:t>人民医院官方网站上以公告形式发布；</w:t>
            </w:r>
          </w:p>
          <w:p w14:paraId="63FC2B13">
            <w:pPr>
              <w:spacing w:line="360" w:lineRule="auto"/>
              <w:ind w:left="210" w:leftChars="100"/>
              <w:rPr>
                <w:rFonts w:hint="eastAsia" w:ascii="宋体" w:hAnsi="宋体" w:eastAsia="宋体" w:cs="宋体"/>
                <w:color w:val="auto"/>
                <w:kern w:val="2"/>
                <w:sz w:val="18"/>
                <w:szCs w:val="18"/>
                <w:highlight w:val="none"/>
                <w:u w:color="000000"/>
                <w:lang w:val="en-US" w:eastAsia="zh-CN" w:bidi="ar-SA"/>
              </w:rPr>
            </w:pPr>
            <w:r>
              <w:rPr>
                <w:rFonts w:hint="eastAsia" w:ascii="宋体" w:hAnsi="宋体" w:eastAsia="宋体" w:cs="宋体"/>
                <w:color w:val="auto"/>
                <w:sz w:val="18"/>
                <w:szCs w:val="18"/>
                <w:highlight w:val="none"/>
              </w:rPr>
              <w:sym w:font="Wingdings" w:char="00A8"/>
            </w:r>
            <w:r>
              <w:rPr>
                <w:rFonts w:hint="eastAsia" w:ascii="宋体" w:hAnsi="宋体" w:eastAsia="宋体" w:cs="宋体"/>
                <w:color w:val="auto"/>
                <w:sz w:val="18"/>
                <w:szCs w:val="18"/>
                <w:highlight w:val="none"/>
                <w:lang w:val="en-US" w:eastAsia="zh-CN"/>
              </w:rPr>
              <w:t>非公开方式</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按照简阳市人民医院医用耗材（含体外诊断试剂）入院流程相关规定，邀请符合条件的供应商参与本次市场调研活动</w:t>
            </w:r>
          </w:p>
        </w:tc>
      </w:tr>
      <w:tr w14:paraId="74A7FE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 w:hRule="atLeast"/>
        </w:trPr>
        <w:tc>
          <w:tcPr>
            <w:tcW w:w="533" w:type="dxa"/>
            <w:vAlign w:val="center"/>
          </w:tcPr>
          <w:p w14:paraId="1003A3A7">
            <w:pPr>
              <w:pStyle w:val="43"/>
              <w:numPr>
                <w:ilvl w:val="0"/>
                <w:numId w:val="4"/>
              </w:numPr>
              <w:tabs>
                <w:tab w:val="left" w:pos="220"/>
                <w:tab w:val="clear" w:pos="0"/>
              </w:tabs>
              <w:adjustRightInd w:val="0"/>
              <w:snapToGrid w:val="0"/>
              <w:ind w:left="210" w:leftChars="0" w:firstLine="0" w:firstLineChars="0"/>
              <w:jc w:val="both"/>
              <w:rPr>
                <w:rFonts w:hint="eastAsia" w:ascii="宋体" w:hAnsi="宋体" w:eastAsia="宋体" w:cs="宋体"/>
                <w:color w:val="auto"/>
                <w:sz w:val="18"/>
                <w:szCs w:val="18"/>
                <w:highlight w:val="none"/>
              </w:rPr>
            </w:pPr>
          </w:p>
        </w:tc>
        <w:tc>
          <w:tcPr>
            <w:tcW w:w="1804" w:type="dxa"/>
            <w:vAlign w:val="center"/>
          </w:tcPr>
          <w:p w14:paraId="6F4725E9">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调研程序</w:t>
            </w:r>
          </w:p>
        </w:tc>
        <w:tc>
          <w:tcPr>
            <w:tcW w:w="6762" w:type="dxa"/>
            <w:vAlign w:val="center"/>
          </w:tcPr>
          <w:p w14:paraId="71CC13D3">
            <w:pPr>
              <w:spacing w:line="360" w:lineRule="auto"/>
              <w:ind w:left="210" w:leftChars="100"/>
              <w:rPr>
                <w:rFonts w:hint="eastAsia" w:ascii="宋体" w:hAnsi="宋体" w:eastAsia="宋体" w:cs="宋体"/>
                <w:sz w:val="18"/>
                <w:szCs w:val="18"/>
              </w:rPr>
            </w:pPr>
            <w:r>
              <w:rPr>
                <w:rFonts w:hint="eastAsia" w:ascii="宋体" w:hAnsi="宋体" w:eastAsia="宋体" w:cs="宋体"/>
                <w:color w:val="auto"/>
                <w:sz w:val="18"/>
                <w:szCs w:val="18"/>
                <w:highlight w:val="none"/>
                <w:lang w:val="en-US" w:eastAsia="zh-CN"/>
              </w:rPr>
              <w:t>组织人通过简阳市</w:t>
            </w:r>
            <w:r>
              <w:rPr>
                <w:rFonts w:hint="eastAsia" w:ascii="宋体" w:hAnsi="宋体" w:eastAsia="宋体" w:cs="宋体"/>
                <w:color w:val="auto"/>
                <w:sz w:val="18"/>
                <w:szCs w:val="18"/>
                <w:highlight w:val="none"/>
              </w:rPr>
              <w:t>人民医院官方网站</w:t>
            </w:r>
            <w:r>
              <w:rPr>
                <w:rFonts w:hint="eastAsia" w:ascii="宋体" w:hAnsi="宋体" w:eastAsia="宋体" w:cs="宋体"/>
                <w:color w:val="auto"/>
                <w:sz w:val="18"/>
                <w:szCs w:val="18"/>
                <w:highlight w:val="none"/>
                <w:lang w:val="en-US" w:eastAsia="zh-CN"/>
              </w:rPr>
              <w:t>发布耗材市场调研公告后，供应商完成线上报名，并参与线下调研会议。</w:t>
            </w:r>
          </w:p>
        </w:tc>
      </w:tr>
      <w:tr w14:paraId="1D384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 w:hRule="atLeast"/>
        </w:trPr>
        <w:tc>
          <w:tcPr>
            <w:tcW w:w="533" w:type="dxa"/>
            <w:vAlign w:val="center"/>
          </w:tcPr>
          <w:p w14:paraId="1C2EDF14">
            <w:pPr>
              <w:pStyle w:val="43"/>
              <w:numPr>
                <w:ilvl w:val="0"/>
                <w:numId w:val="4"/>
              </w:numPr>
              <w:tabs>
                <w:tab w:val="left" w:pos="220"/>
                <w:tab w:val="clear" w:pos="0"/>
              </w:tabs>
              <w:adjustRightInd w:val="0"/>
              <w:snapToGrid w:val="0"/>
              <w:ind w:left="210" w:leftChars="0" w:firstLine="0" w:firstLineChars="0"/>
              <w:jc w:val="both"/>
              <w:rPr>
                <w:rFonts w:hint="eastAsia" w:ascii="宋体" w:hAnsi="宋体" w:eastAsia="宋体" w:cs="宋体"/>
                <w:color w:val="auto"/>
                <w:kern w:val="0"/>
                <w:sz w:val="18"/>
                <w:szCs w:val="18"/>
                <w:highlight w:val="none"/>
              </w:rPr>
            </w:pPr>
          </w:p>
        </w:tc>
        <w:tc>
          <w:tcPr>
            <w:tcW w:w="1804" w:type="dxa"/>
            <w:vAlign w:val="center"/>
          </w:tcPr>
          <w:p w14:paraId="43B49953">
            <w:pPr>
              <w:pStyle w:val="37"/>
              <w:spacing w:line="360" w:lineRule="auto"/>
              <w:jc w:val="center"/>
              <w:rPr>
                <w:rFonts w:hint="eastAsia" w:ascii="宋体" w:hAnsi="宋体" w:eastAsia="宋体" w:cs="宋体"/>
                <w:color w:val="auto"/>
                <w:kern w:val="0"/>
                <w:sz w:val="18"/>
                <w:szCs w:val="18"/>
                <w:highlight w:val="none"/>
                <w:u w:color="000000"/>
                <w:lang w:val="zh-CN" w:eastAsia="zh-CN" w:bidi="ar-SA"/>
              </w:rPr>
            </w:pPr>
            <w:r>
              <w:rPr>
                <w:rFonts w:hint="eastAsia" w:ascii="宋体" w:hAnsi="宋体" w:eastAsia="宋体" w:cs="宋体"/>
                <w:color w:val="auto"/>
                <w:sz w:val="18"/>
                <w:szCs w:val="18"/>
                <w:highlight w:val="none"/>
                <w:lang w:val="en-US" w:eastAsia="zh-CN"/>
              </w:rPr>
              <w:t>报名及</w:t>
            </w:r>
            <w:r>
              <w:rPr>
                <w:rFonts w:hint="eastAsia" w:ascii="宋体" w:hAnsi="宋体" w:eastAsia="宋体" w:cs="宋体"/>
                <w:color w:val="auto"/>
                <w:sz w:val="18"/>
                <w:szCs w:val="18"/>
                <w:highlight w:val="none"/>
                <w:lang w:eastAsia="zh-CN"/>
              </w:rPr>
              <w:t>响应文件</w:t>
            </w:r>
            <w:r>
              <w:rPr>
                <w:rFonts w:hint="eastAsia" w:ascii="宋体" w:hAnsi="宋体" w:eastAsia="宋体" w:cs="宋体"/>
                <w:color w:val="auto"/>
                <w:sz w:val="18"/>
                <w:szCs w:val="18"/>
                <w:highlight w:val="none"/>
              </w:rPr>
              <w:t>提交方式</w:t>
            </w:r>
          </w:p>
        </w:tc>
        <w:tc>
          <w:tcPr>
            <w:tcW w:w="6762" w:type="dxa"/>
            <w:vAlign w:val="center"/>
          </w:tcPr>
          <w:p w14:paraId="017BF9D6">
            <w:pPr>
              <w:spacing w:line="360" w:lineRule="auto"/>
              <w:ind w:left="210" w:left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w:char="00FE"/>
            </w:r>
            <w:r>
              <w:rPr>
                <w:rFonts w:hint="eastAsia" w:ascii="宋体" w:hAnsi="宋体" w:eastAsia="宋体" w:cs="宋体"/>
                <w:color w:val="auto"/>
                <w:sz w:val="18"/>
                <w:szCs w:val="18"/>
                <w:highlight w:val="none"/>
              </w:rPr>
              <w:t>线上提交：</w:t>
            </w:r>
          </w:p>
          <w:p w14:paraId="53CC5511">
            <w:pPr>
              <w:spacing w:line="360" w:lineRule="auto"/>
              <w:ind w:left="210" w:leftChars="1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w:t>
            </w:r>
            <w:r>
              <w:rPr>
                <w:rFonts w:hint="eastAsia" w:ascii="宋体" w:hAnsi="宋体" w:eastAsia="宋体" w:cs="宋体"/>
                <w:color w:val="auto"/>
                <w:sz w:val="18"/>
                <w:szCs w:val="18"/>
                <w:highlight w:val="none"/>
                <w:lang w:val="en-US" w:eastAsia="zh-CN"/>
              </w:rPr>
              <w:t>在规定时间内</w:t>
            </w:r>
            <w:r>
              <w:rPr>
                <w:rFonts w:hint="eastAsia" w:ascii="宋体" w:hAnsi="宋体" w:eastAsia="宋体" w:cs="宋体"/>
                <w:color w:val="auto"/>
                <w:sz w:val="18"/>
                <w:szCs w:val="18"/>
                <w:highlight w:val="none"/>
              </w:rPr>
              <w:t>提交</w:t>
            </w:r>
            <w:r>
              <w:rPr>
                <w:rFonts w:hint="eastAsia" w:ascii="宋体" w:hAnsi="宋体" w:eastAsia="宋体" w:cs="宋体"/>
                <w:color w:val="auto"/>
                <w:sz w:val="18"/>
                <w:szCs w:val="18"/>
                <w:highlight w:val="none"/>
                <w:lang w:eastAsia="zh-CN"/>
              </w:rPr>
              <w:t>响应文件</w:t>
            </w:r>
            <w:r>
              <w:rPr>
                <w:rFonts w:hint="eastAsia" w:ascii="宋体" w:hAnsi="宋体" w:eastAsia="宋体" w:cs="宋体"/>
                <w:color w:val="auto"/>
                <w:sz w:val="18"/>
                <w:szCs w:val="18"/>
                <w:highlight w:val="none"/>
                <w:lang w:val="en-US" w:eastAsia="zh-CN"/>
              </w:rPr>
              <w:t>至邮箱735581305@qq.com</w:t>
            </w:r>
            <w:r>
              <w:rPr>
                <w:rFonts w:hint="eastAsia" w:ascii="宋体" w:hAnsi="宋体" w:eastAsia="宋体" w:cs="宋体"/>
                <w:color w:val="auto"/>
                <w:sz w:val="18"/>
                <w:szCs w:val="18"/>
                <w:highlight w:val="none"/>
                <w:lang w:eastAsia="zh-CN"/>
              </w:rPr>
              <w:t>；</w:t>
            </w:r>
          </w:p>
          <w:p w14:paraId="60F6B2E1">
            <w:pPr>
              <w:pStyle w:val="37"/>
              <w:spacing w:line="360" w:lineRule="auto"/>
              <w:ind w:left="210" w:leftChars="10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w:char="00FE"/>
            </w:r>
            <w:r>
              <w:rPr>
                <w:rFonts w:hint="eastAsia" w:ascii="宋体" w:hAnsi="宋体" w:eastAsia="宋体" w:cs="宋体"/>
                <w:color w:val="auto"/>
                <w:sz w:val="18"/>
                <w:szCs w:val="18"/>
                <w:highlight w:val="none"/>
              </w:rPr>
              <w:t>现场提交：</w:t>
            </w:r>
          </w:p>
          <w:p w14:paraId="5DBF12B0">
            <w:pPr>
              <w:pStyle w:val="37"/>
              <w:numPr>
                <w:ilvl w:val="0"/>
                <w:numId w:val="5"/>
              </w:numPr>
              <w:spacing w:line="360" w:lineRule="auto"/>
              <w:ind w:left="210" w:leftChars="100"/>
              <w:jc w:val="both"/>
              <w:rPr>
                <w:rFonts w:hint="eastAsia" w:ascii="宋体" w:hAnsi="宋体" w:eastAsia="宋体" w:cs="宋体"/>
                <w:color w:val="auto"/>
                <w:sz w:val="18"/>
                <w:szCs w:val="18"/>
                <w:highlight w:val="none"/>
              </w:rPr>
            </w:pPr>
            <w:r>
              <w:rPr>
                <w:rFonts w:hint="eastAsia" w:ascii="宋体" w:hAnsi="宋体" w:eastAsia="宋体" w:cs="宋体"/>
                <w:b/>
                <w:bCs/>
                <w:color w:val="auto"/>
                <w:sz w:val="21"/>
                <w:szCs w:val="21"/>
                <w:highlight w:val="none"/>
                <w:lang w:val="en-US" w:eastAsia="zh-CN"/>
              </w:rPr>
              <w:t>于</w:t>
            </w:r>
            <w:r>
              <w:rPr>
                <w:rFonts w:hint="eastAsia" w:cs="宋体"/>
                <w:b/>
                <w:bCs/>
                <w:color w:val="auto"/>
                <w:sz w:val="21"/>
                <w:szCs w:val="21"/>
                <w:highlight w:val="none"/>
                <w:lang w:val="en-US" w:eastAsia="zh-CN"/>
              </w:rPr>
              <w:t>归口部门通知会议时间</w:t>
            </w:r>
            <w:r>
              <w:rPr>
                <w:rFonts w:hint="eastAsia" w:ascii="宋体" w:hAnsi="宋体" w:eastAsia="宋体" w:cs="宋体"/>
                <w:color w:val="auto"/>
                <w:sz w:val="18"/>
                <w:szCs w:val="18"/>
                <w:highlight w:val="none"/>
                <w:lang w:val="en-US" w:eastAsia="zh-CN"/>
              </w:rPr>
              <w:t>携带</w:t>
            </w:r>
            <w:r>
              <w:rPr>
                <w:rFonts w:hint="eastAsia" w:cs="宋体"/>
                <w:color w:val="auto"/>
                <w:sz w:val="18"/>
                <w:szCs w:val="18"/>
                <w:highlight w:val="none"/>
                <w:lang w:val="en-US" w:eastAsia="zh-CN"/>
              </w:rPr>
              <w:t>下列文件</w:t>
            </w:r>
            <w:r>
              <w:rPr>
                <w:rFonts w:hint="eastAsia" w:ascii="宋体" w:hAnsi="宋体" w:eastAsia="宋体" w:cs="宋体"/>
                <w:color w:val="auto"/>
                <w:sz w:val="18"/>
                <w:szCs w:val="18"/>
                <w:highlight w:val="none"/>
                <w:lang w:val="en-US" w:eastAsia="zh-CN"/>
              </w:rPr>
              <w:t>到现场进行产品答疑讲解；</w:t>
            </w:r>
          </w:p>
          <w:p w14:paraId="398867BD">
            <w:pPr>
              <w:pStyle w:val="37"/>
              <w:numPr>
                <w:ilvl w:val="0"/>
                <w:numId w:val="5"/>
              </w:numPr>
              <w:spacing w:line="360" w:lineRule="auto"/>
              <w:ind w:left="210" w:leftChars="10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文件</w:t>
            </w:r>
            <w:r>
              <w:rPr>
                <w:rFonts w:hint="eastAsia" w:ascii="宋体" w:hAnsi="宋体" w:eastAsia="宋体" w:cs="宋体"/>
                <w:color w:val="auto"/>
                <w:sz w:val="18"/>
                <w:szCs w:val="18"/>
                <w:highlight w:val="none"/>
                <w:lang w:eastAsia="zh-CN"/>
              </w:rPr>
              <w:t>：</w:t>
            </w:r>
          </w:p>
          <w:p w14:paraId="3C307FC4">
            <w:pPr>
              <w:pStyle w:val="37"/>
              <w:numPr>
                <w:ilvl w:val="0"/>
                <w:numId w:val="0"/>
              </w:numPr>
              <w:spacing w:line="360" w:lineRule="auto"/>
              <w:ind w:firstLine="720" w:firstLineChars="40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①报价表</w:t>
            </w:r>
            <w:r>
              <w:rPr>
                <w:rFonts w:hint="eastAsia" w:ascii="宋体" w:hAnsi="宋体" w:eastAsia="宋体" w:cs="宋体"/>
                <w:color w:val="auto"/>
                <w:sz w:val="18"/>
                <w:szCs w:val="18"/>
                <w:highlight w:val="none"/>
                <w:u w:val="single"/>
                <w:lang w:val="en-US" w:eastAsia="zh-CN"/>
              </w:rPr>
              <w:t xml:space="preserve"> </w:t>
            </w:r>
            <w:r>
              <w:rPr>
                <w:rFonts w:hint="eastAsia" w:cs="宋体"/>
                <w:color w:val="auto"/>
                <w:sz w:val="18"/>
                <w:szCs w:val="18"/>
                <w:highlight w:val="none"/>
                <w:u w:val="single"/>
                <w:lang w:val="en-US" w:eastAsia="zh-CN"/>
              </w:rPr>
              <w:t>3</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lang w:val="en-US" w:eastAsia="zh-CN"/>
              </w:rPr>
              <w:t>份</w:t>
            </w:r>
          </w:p>
          <w:p w14:paraId="1E5EC056">
            <w:pPr>
              <w:pStyle w:val="37"/>
              <w:numPr>
                <w:ilvl w:val="0"/>
                <w:numId w:val="0"/>
              </w:numPr>
              <w:spacing w:line="360" w:lineRule="auto"/>
              <w:ind w:firstLine="720" w:firstLineChars="400"/>
              <w:jc w:val="both"/>
              <w:rPr>
                <w:rFonts w:hint="default" w:ascii="宋体" w:hAnsi="宋体" w:eastAsia="宋体" w:cs="宋体"/>
                <w:b/>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②</w:t>
            </w:r>
            <w:bookmarkStart w:id="2" w:name="OLE_LINK1"/>
            <w:r>
              <w:rPr>
                <w:rFonts w:hint="eastAsia" w:cs="宋体"/>
                <w:color w:val="auto"/>
                <w:sz w:val="18"/>
                <w:szCs w:val="18"/>
                <w:highlight w:val="none"/>
                <w:lang w:val="en-US" w:eastAsia="zh-CN"/>
              </w:rPr>
              <w:t>响应文件</w:t>
            </w:r>
            <w:r>
              <w:rPr>
                <w:rFonts w:hint="eastAsia" w:cs="宋体"/>
                <w:color w:val="auto"/>
                <w:sz w:val="18"/>
                <w:szCs w:val="18"/>
                <w:highlight w:val="none"/>
                <w:u w:val="single"/>
                <w:lang w:val="en-US" w:eastAsia="zh-CN"/>
              </w:rPr>
              <w:t xml:space="preserve"> 1 </w:t>
            </w:r>
            <w:r>
              <w:rPr>
                <w:rFonts w:hint="eastAsia" w:cs="宋体"/>
                <w:color w:val="auto"/>
                <w:sz w:val="18"/>
                <w:szCs w:val="18"/>
                <w:highlight w:val="none"/>
                <w:lang w:val="en-US" w:eastAsia="zh-CN"/>
              </w:rPr>
              <w:t>份</w:t>
            </w:r>
            <w:bookmarkEnd w:id="2"/>
            <w:r>
              <w:rPr>
                <w:rFonts w:hint="eastAsia" w:cs="宋体"/>
                <w:b/>
                <w:bCs/>
                <w:color w:val="auto"/>
                <w:sz w:val="18"/>
                <w:szCs w:val="18"/>
                <w:highlight w:val="none"/>
                <w:lang w:val="en-US" w:eastAsia="zh-CN"/>
              </w:rPr>
              <w:t>（请不要胶封、塑封及装订）</w:t>
            </w:r>
          </w:p>
          <w:p w14:paraId="595BF81B">
            <w:pPr>
              <w:pStyle w:val="37"/>
              <w:numPr>
                <w:ilvl w:val="0"/>
                <w:numId w:val="5"/>
              </w:numPr>
              <w:spacing w:line="360" w:lineRule="auto"/>
              <w:ind w:left="210" w:leftChars="10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地点：</w:t>
            </w:r>
            <w:r>
              <w:rPr>
                <w:rFonts w:hint="eastAsia" w:cs="宋体"/>
                <w:b/>
                <w:bCs/>
                <w:color w:val="auto"/>
                <w:sz w:val="21"/>
                <w:szCs w:val="21"/>
                <w:highlight w:val="none"/>
                <w:u w:val="single"/>
                <w:lang w:val="en-US" w:eastAsia="zh-CN"/>
              </w:rPr>
              <w:t>简阳市</w:t>
            </w:r>
            <w:r>
              <w:rPr>
                <w:rFonts w:hint="eastAsia" w:ascii="宋体" w:hAnsi="宋体" w:eastAsia="宋体" w:cs="宋体"/>
                <w:b/>
                <w:bCs/>
                <w:color w:val="auto"/>
                <w:sz w:val="21"/>
                <w:szCs w:val="21"/>
                <w:highlight w:val="none"/>
                <w:u w:val="single"/>
                <w:lang w:val="en-US" w:eastAsia="zh-CN"/>
              </w:rPr>
              <w:t>人民医院招标</w:t>
            </w:r>
            <w:r>
              <w:rPr>
                <w:rFonts w:hint="eastAsia" w:cs="宋体"/>
                <w:b/>
                <w:bCs/>
                <w:color w:val="auto"/>
                <w:sz w:val="21"/>
                <w:szCs w:val="21"/>
                <w:highlight w:val="none"/>
                <w:u w:val="single"/>
                <w:lang w:val="en-US" w:eastAsia="zh-CN"/>
              </w:rPr>
              <w:t>办公</w:t>
            </w:r>
            <w:r>
              <w:rPr>
                <w:rFonts w:hint="eastAsia" w:ascii="宋体" w:hAnsi="宋体" w:eastAsia="宋体" w:cs="宋体"/>
                <w:b/>
                <w:bCs/>
                <w:color w:val="auto"/>
                <w:sz w:val="21"/>
                <w:szCs w:val="21"/>
                <w:highlight w:val="none"/>
                <w:u w:val="single"/>
                <w:lang w:val="en-US" w:eastAsia="zh-CN"/>
              </w:rPr>
              <w:t>室（</w:t>
            </w:r>
            <w:r>
              <w:rPr>
                <w:rFonts w:hint="eastAsia" w:cs="宋体"/>
                <w:b/>
                <w:bCs/>
                <w:color w:val="auto"/>
                <w:sz w:val="21"/>
                <w:szCs w:val="21"/>
                <w:highlight w:val="none"/>
                <w:u w:val="single"/>
                <w:lang w:val="en-US" w:eastAsia="zh-CN"/>
              </w:rPr>
              <w:t>简阳市人民医院院区行政楼2楼</w:t>
            </w:r>
            <w:r>
              <w:rPr>
                <w:rFonts w:hint="eastAsia" w:ascii="宋体" w:hAnsi="宋体" w:eastAsia="宋体" w:cs="宋体"/>
                <w:b/>
                <w:bCs/>
                <w:color w:val="auto"/>
                <w:sz w:val="21"/>
                <w:szCs w:val="21"/>
                <w:highlight w:val="none"/>
                <w:u w:val="single"/>
                <w:lang w:val="en-US" w:eastAsia="zh-CN"/>
              </w:rPr>
              <w:t>）</w:t>
            </w:r>
          </w:p>
          <w:p w14:paraId="69EBBC7D">
            <w:pPr>
              <w:pStyle w:val="37"/>
              <w:spacing w:line="360" w:lineRule="auto"/>
              <w:ind w:left="218" w:leftChars="104"/>
              <w:jc w:val="both"/>
              <w:rPr>
                <w:rFonts w:hint="eastAsia" w:ascii="宋体" w:hAnsi="宋体" w:eastAsia="宋体" w:cs="宋体"/>
                <w:b/>
                <w:bCs/>
                <w:color w:val="auto"/>
                <w:kern w:val="2"/>
                <w:sz w:val="18"/>
                <w:szCs w:val="18"/>
                <w:highlight w:val="none"/>
                <w:lang w:val="en-US" w:eastAsia="zh-CN"/>
              </w:rPr>
            </w:pPr>
            <w:r>
              <w:rPr>
                <w:rFonts w:hint="eastAsia" w:ascii="宋体" w:hAnsi="宋体" w:eastAsia="宋体" w:cs="宋体"/>
                <w:b/>
                <w:bCs/>
                <w:color w:val="auto"/>
                <w:kern w:val="2"/>
                <w:sz w:val="18"/>
                <w:szCs w:val="18"/>
                <w:highlight w:val="none"/>
              </w:rPr>
              <w:t>注：</w:t>
            </w:r>
          </w:p>
          <w:p w14:paraId="67620B3F">
            <w:pPr>
              <w:pStyle w:val="37"/>
              <w:spacing w:line="360" w:lineRule="auto"/>
              <w:ind w:left="218" w:leftChars="104"/>
              <w:jc w:val="both"/>
              <w:rPr>
                <w:rFonts w:hint="eastAsia" w:ascii="宋体" w:hAnsi="宋体" w:eastAsia="宋体" w:cs="宋体"/>
                <w:b/>
                <w:bCs/>
                <w:color w:val="auto"/>
                <w:kern w:val="2"/>
                <w:sz w:val="18"/>
                <w:szCs w:val="18"/>
                <w:highlight w:val="none"/>
                <w:lang w:val="en-US" w:eastAsia="zh-CN"/>
              </w:rPr>
            </w:pPr>
            <w:r>
              <w:rPr>
                <w:rFonts w:hint="eastAsia" w:ascii="宋体" w:hAnsi="宋体" w:eastAsia="宋体" w:cs="宋体"/>
                <w:b/>
                <w:bCs/>
                <w:color w:val="auto"/>
                <w:kern w:val="2"/>
                <w:sz w:val="18"/>
                <w:szCs w:val="18"/>
                <w:highlight w:val="none"/>
                <w:lang w:val="en-US" w:eastAsia="zh-CN"/>
              </w:rPr>
              <w:t>1、</w:t>
            </w:r>
            <w:r>
              <w:rPr>
                <w:rFonts w:hint="eastAsia" w:ascii="宋体" w:hAnsi="宋体" w:eastAsia="宋体" w:cs="宋体"/>
                <w:b/>
                <w:bCs/>
                <w:color w:val="auto"/>
                <w:kern w:val="2"/>
                <w:sz w:val="18"/>
                <w:szCs w:val="18"/>
                <w:highlight w:val="none"/>
              </w:rPr>
              <w:t>应在</w:t>
            </w:r>
            <w:r>
              <w:rPr>
                <w:rFonts w:hint="eastAsia" w:ascii="宋体" w:hAnsi="宋体" w:eastAsia="宋体" w:cs="宋体"/>
                <w:b/>
                <w:bCs/>
                <w:color w:val="auto"/>
                <w:kern w:val="2"/>
                <w:sz w:val="18"/>
                <w:szCs w:val="18"/>
                <w:highlight w:val="none"/>
                <w:lang w:val="en-US" w:eastAsia="zh-CN"/>
              </w:rPr>
              <w:t>报名截止前完成线上报名，统一使用人民币报价</w:t>
            </w:r>
            <w:r>
              <w:rPr>
                <w:rFonts w:hint="eastAsia" w:cs="宋体"/>
                <w:b/>
                <w:bCs/>
                <w:color w:val="auto"/>
                <w:kern w:val="2"/>
                <w:sz w:val="18"/>
                <w:szCs w:val="18"/>
                <w:highlight w:val="none"/>
                <w:lang w:val="en-US" w:eastAsia="zh-CN"/>
              </w:rPr>
              <w:t>（报价为一次报价）</w:t>
            </w:r>
            <w:r>
              <w:rPr>
                <w:rFonts w:hint="eastAsia" w:ascii="宋体" w:hAnsi="宋体" w:eastAsia="宋体" w:cs="宋体"/>
                <w:b/>
                <w:bCs/>
                <w:color w:val="auto"/>
                <w:kern w:val="2"/>
                <w:sz w:val="18"/>
                <w:szCs w:val="18"/>
                <w:highlight w:val="none"/>
                <w:lang w:val="en-US" w:eastAsia="zh-CN"/>
              </w:rPr>
              <w:t>。</w:t>
            </w:r>
          </w:p>
          <w:p w14:paraId="6C6D61E5">
            <w:pPr>
              <w:pStyle w:val="37"/>
              <w:spacing w:line="360" w:lineRule="auto"/>
              <w:ind w:left="218" w:leftChars="104"/>
              <w:jc w:val="both"/>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2、会议时间、会议地点若有调整将通过报名时填写的联系人邮箱</w:t>
            </w:r>
            <w:r>
              <w:rPr>
                <w:rFonts w:hint="eastAsia" w:cs="宋体"/>
                <w:b/>
                <w:bCs/>
                <w:color w:val="auto"/>
                <w:sz w:val="18"/>
                <w:szCs w:val="18"/>
                <w:highlight w:val="none"/>
                <w:lang w:val="en-US" w:eastAsia="zh-CN"/>
              </w:rPr>
              <w:t>或电话</w:t>
            </w:r>
            <w:r>
              <w:rPr>
                <w:rFonts w:hint="eastAsia" w:ascii="宋体" w:hAnsi="宋体" w:eastAsia="宋体" w:cs="宋体"/>
                <w:b/>
                <w:bCs/>
                <w:color w:val="auto"/>
                <w:sz w:val="18"/>
                <w:szCs w:val="18"/>
                <w:highlight w:val="none"/>
                <w:lang w:val="en-US" w:eastAsia="zh-CN"/>
              </w:rPr>
              <w:t>通知，供应商未及时</w:t>
            </w:r>
            <w:r>
              <w:rPr>
                <w:rFonts w:hint="eastAsia" w:cs="宋体"/>
                <w:b/>
                <w:bCs/>
                <w:color w:val="auto"/>
                <w:sz w:val="18"/>
                <w:szCs w:val="18"/>
                <w:highlight w:val="none"/>
                <w:lang w:val="en-US" w:eastAsia="zh-CN"/>
              </w:rPr>
              <w:t>接收</w:t>
            </w:r>
            <w:r>
              <w:rPr>
                <w:rFonts w:hint="eastAsia" w:ascii="宋体" w:hAnsi="宋体" w:eastAsia="宋体" w:cs="宋体"/>
                <w:b/>
                <w:bCs/>
                <w:color w:val="auto"/>
                <w:sz w:val="18"/>
                <w:szCs w:val="18"/>
                <w:highlight w:val="none"/>
                <w:lang w:val="en-US" w:eastAsia="zh-CN"/>
              </w:rPr>
              <w:t>通知造成的后果由供应商自行承担。</w:t>
            </w:r>
          </w:p>
          <w:p w14:paraId="51C2F5CF">
            <w:pPr>
              <w:pStyle w:val="37"/>
              <w:spacing w:line="360" w:lineRule="auto"/>
              <w:ind w:left="218" w:leftChars="104"/>
              <w:jc w:val="both"/>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3、线下调研会议时</w:t>
            </w:r>
            <w:r>
              <w:rPr>
                <w:rFonts w:hint="eastAsia" w:cs="宋体"/>
                <w:b/>
                <w:bCs/>
                <w:color w:val="auto"/>
                <w:sz w:val="18"/>
                <w:szCs w:val="18"/>
                <w:highlight w:val="none"/>
                <w:lang w:val="en-US" w:eastAsia="zh-CN"/>
              </w:rPr>
              <w:t>所调研</w:t>
            </w:r>
            <w:r>
              <w:rPr>
                <w:rFonts w:hint="eastAsia" w:ascii="宋体" w:hAnsi="宋体" w:eastAsia="宋体" w:cs="宋体"/>
                <w:b/>
                <w:bCs/>
                <w:color w:val="auto"/>
                <w:sz w:val="18"/>
                <w:szCs w:val="18"/>
                <w:highlight w:val="none"/>
                <w:lang w:val="en-US" w:eastAsia="zh-CN"/>
              </w:rPr>
              <w:t>产品应与线上提交响应文件中保持一致，不接受现场补充、更换产品型号（涉及定制化产品的除外）。因产品型号报名不齐全导致的后果由供应商自行承担。</w:t>
            </w:r>
          </w:p>
        </w:tc>
      </w:tr>
      <w:tr w14:paraId="6D6B31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 w:hRule="atLeast"/>
        </w:trPr>
        <w:tc>
          <w:tcPr>
            <w:tcW w:w="533" w:type="dxa"/>
            <w:vAlign w:val="center"/>
          </w:tcPr>
          <w:p w14:paraId="584C90A9">
            <w:pPr>
              <w:pStyle w:val="43"/>
              <w:numPr>
                <w:ilvl w:val="0"/>
                <w:numId w:val="4"/>
              </w:numPr>
              <w:tabs>
                <w:tab w:val="left" w:pos="220"/>
                <w:tab w:val="clear" w:pos="0"/>
              </w:tabs>
              <w:adjustRightInd w:val="0"/>
              <w:snapToGrid w:val="0"/>
              <w:ind w:left="210" w:leftChars="0" w:firstLine="0" w:firstLineChars="0"/>
              <w:jc w:val="both"/>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 xml:space="preserve"> </w:t>
            </w:r>
          </w:p>
        </w:tc>
        <w:tc>
          <w:tcPr>
            <w:tcW w:w="1804" w:type="dxa"/>
            <w:vAlign w:val="center"/>
          </w:tcPr>
          <w:p w14:paraId="01520046">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响应</w:t>
            </w:r>
            <w:r>
              <w:rPr>
                <w:rFonts w:hint="eastAsia" w:ascii="宋体" w:hAnsi="宋体" w:eastAsia="宋体" w:cs="宋体"/>
                <w:color w:val="auto"/>
                <w:sz w:val="18"/>
                <w:szCs w:val="18"/>
                <w:highlight w:val="none"/>
                <w:lang w:val="zh-TW" w:eastAsia="zh-CN"/>
              </w:rPr>
              <w:t>文件</w:t>
            </w:r>
            <w:r>
              <w:rPr>
                <w:rFonts w:hint="eastAsia" w:ascii="宋体" w:hAnsi="宋体" w:eastAsia="宋体" w:cs="宋体"/>
                <w:color w:val="auto"/>
                <w:sz w:val="18"/>
                <w:szCs w:val="18"/>
                <w:highlight w:val="none"/>
                <w:lang w:val="zh-TW" w:eastAsia="zh-TW"/>
              </w:rPr>
              <w:t>编制</w:t>
            </w:r>
          </w:p>
        </w:tc>
        <w:tc>
          <w:tcPr>
            <w:tcW w:w="6762" w:type="dxa"/>
            <w:vAlign w:val="center"/>
          </w:tcPr>
          <w:p w14:paraId="05CF021E">
            <w:pPr>
              <w:spacing w:line="360" w:lineRule="auto"/>
              <w:ind w:left="210" w:left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响应</w:t>
            </w:r>
            <w:r>
              <w:rPr>
                <w:rFonts w:hint="eastAsia" w:ascii="宋体" w:hAnsi="宋体" w:eastAsia="宋体" w:cs="宋体"/>
                <w:color w:val="auto"/>
                <w:sz w:val="18"/>
                <w:szCs w:val="18"/>
                <w:highlight w:val="none"/>
                <w:lang w:eastAsia="zh-CN"/>
              </w:rPr>
              <w:t>文件</w:t>
            </w:r>
            <w:r>
              <w:rPr>
                <w:rFonts w:hint="eastAsia" w:ascii="宋体" w:hAnsi="宋体" w:eastAsia="宋体" w:cs="宋体"/>
                <w:color w:val="auto"/>
                <w:sz w:val="18"/>
                <w:szCs w:val="18"/>
                <w:highlight w:val="none"/>
              </w:rPr>
              <w:t>格式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签署、盖章</w:t>
            </w:r>
            <w:r>
              <w:rPr>
                <w:rFonts w:hint="eastAsia" w:ascii="宋体" w:hAnsi="宋体" w:eastAsia="宋体" w:cs="宋体"/>
                <w:color w:val="auto"/>
                <w:sz w:val="18"/>
                <w:szCs w:val="18"/>
                <w:highlight w:val="none"/>
              </w:rPr>
              <w:t>：详见本文件第</w:t>
            </w:r>
            <w:r>
              <w:rPr>
                <w:rFonts w:hint="eastAsia" w:ascii="宋体" w:hAnsi="宋体" w:eastAsia="宋体" w:cs="宋体"/>
                <w:color w:val="auto"/>
                <w:sz w:val="18"/>
                <w:szCs w:val="18"/>
                <w:highlight w:val="none"/>
                <w:lang w:val="en-US" w:eastAsia="zh-CN"/>
              </w:rPr>
              <w:t>三</w:t>
            </w:r>
            <w:r>
              <w:rPr>
                <w:rFonts w:hint="eastAsia" w:ascii="宋体" w:hAnsi="宋体" w:eastAsia="宋体" w:cs="宋体"/>
                <w:color w:val="auto"/>
                <w:sz w:val="18"/>
                <w:szCs w:val="18"/>
                <w:highlight w:val="none"/>
              </w:rPr>
              <w:t>章。</w:t>
            </w:r>
          </w:p>
        </w:tc>
      </w:tr>
      <w:tr w14:paraId="7B2CD1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 w:hRule="atLeast"/>
        </w:trPr>
        <w:tc>
          <w:tcPr>
            <w:tcW w:w="533" w:type="dxa"/>
            <w:vAlign w:val="center"/>
          </w:tcPr>
          <w:p w14:paraId="63B9A8A7">
            <w:pPr>
              <w:pStyle w:val="43"/>
              <w:numPr>
                <w:ilvl w:val="0"/>
                <w:numId w:val="4"/>
              </w:numPr>
              <w:tabs>
                <w:tab w:val="left" w:pos="220"/>
                <w:tab w:val="clear" w:pos="0"/>
              </w:tabs>
              <w:adjustRightInd w:val="0"/>
              <w:snapToGrid w:val="0"/>
              <w:ind w:left="210" w:leftChars="0" w:firstLine="0" w:firstLineChars="0"/>
              <w:jc w:val="both"/>
              <w:rPr>
                <w:rFonts w:hint="eastAsia" w:ascii="宋体" w:hAnsi="宋体" w:eastAsia="宋体" w:cs="宋体"/>
                <w:color w:val="auto"/>
                <w:kern w:val="0"/>
                <w:sz w:val="18"/>
                <w:szCs w:val="18"/>
                <w:highlight w:val="none"/>
              </w:rPr>
            </w:pPr>
          </w:p>
        </w:tc>
        <w:tc>
          <w:tcPr>
            <w:tcW w:w="1804" w:type="dxa"/>
            <w:vAlign w:val="center"/>
          </w:tcPr>
          <w:p w14:paraId="27494302">
            <w:pPr>
              <w:pStyle w:val="37"/>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联系方式</w:t>
            </w:r>
          </w:p>
        </w:tc>
        <w:tc>
          <w:tcPr>
            <w:tcW w:w="6762" w:type="dxa"/>
            <w:vAlign w:val="center"/>
          </w:tcPr>
          <w:p w14:paraId="488EC0D9">
            <w:pPr>
              <w:numPr>
                <w:ilvl w:val="0"/>
                <w:numId w:val="0"/>
              </w:numPr>
              <w:spacing w:line="360" w:lineRule="auto"/>
              <w:ind w:firstLine="181" w:firstLineChars="100"/>
              <w:rPr>
                <w:rFonts w:hint="eastAsia" w:ascii="宋体" w:hAnsi="宋体" w:eastAsia="宋体" w:cs="宋体"/>
                <w:b/>
                <w:bCs/>
                <w:color w:val="auto"/>
                <w:sz w:val="18"/>
                <w:szCs w:val="18"/>
                <w:highlight w:val="none"/>
                <w:u w:val="single" w:color="auto"/>
                <w:lang w:val="en-US" w:eastAsia="zh-CN"/>
              </w:rPr>
            </w:pPr>
            <w:r>
              <w:rPr>
                <w:rFonts w:hint="eastAsia" w:ascii="宋体" w:hAnsi="宋体" w:eastAsia="宋体" w:cs="宋体"/>
                <w:b/>
                <w:bCs/>
                <w:color w:val="auto"/>
                <w:sz w:val="18"/>
                <w:szCs w:val="18"/>
                <w:highlight w:val="none"/>
                <w:lang w:val="en-US" w:eastAsia="zh-CN"/>
              </w:rPr>
              <w:t>归口</w:t>
            </w:r>
            <w:r>
              <w:rPr>
                <w:rFonts w:hint="eastAsia" w:ascii="宋体" w:hAnsi="宋体" w:eastAsia="宋体" w:cs="宋体"/>
                <w:b/>
                <w:bCs/>
                <w:color w:val="auto"/>
                <w:sz w:val="18"/>
                <w:szCs w:val="18"/>
                <w:highlight w:val="none"/>
              </w:rPr>
              <w:t>部门：</w:t>
            </w:r>
            <w:r>
              <w:rPr>
                <w:rFonts w:hint="eastAsia" w:ascii="宋体" w:hAnsi="宋体" w:eastAsia="宋体" w:cs="宋体"/>
                <w:b/>
                <w:bCs/>
                <w:color w:val="auto"/>
                <w:sz w:val="18"/>
                <w:szCs w:val="18"/>
                <w:highlight w:val="none"/>
                <w:u w:val="none" w:color="auto"/>
                <w:lang w:val="en-US" w:eastAsia="zh-CN"/>
              </w:rPr>
              <w:t>采供部</w:t>
            </w:r>
          </w:p>
          <w:p w14:paraId="0FAD1397">
            <w:pPr>
              <w:spacing w:line="360" w:lineRule="auto"/>
              <w:ind w:left="210" w:leftChars="100"/>
              <w:rPr>
                <w:rFonts w:hint="eastAsia" w:ascii="宋体" w:hAnsi="宋体" w:eastAsia="宋体" w:cs="宋体"/>
                <w:b/>
                <w:bCs/>
                <w:color w:val="auto"/>
                <w:sz w:val="18"/>
                <w:szCs w:val="18"/>
                <w:highlight w:val="none"/>
              </w:rPr>
            </w:pPr>
            <w:r>
              <w:rPr>
                <w:rFonts w:hint="eastAsia" w:ascii="宋体" w:hAnsi="宋体" w:eastAsia="宋体" w:cs="宋体"/>
                <w:color w:val="000000" w:themeColor="text1"/>
                <w:sz w:val="18"/>
                <w:szCs w:val="18"/>
                <w14:textFill>
                  <w14:solidFill>
                    <w14:schemeClr w14:val="tx1"/>
                  </w14:solidFill>
                </w14:textFill>
              </w:rPr>
              <w:t>联系方式：</w:t>
            </w:r>
            <w:r>
              <w:rPr>
                <w:rFonts w:hint="eastAsia" w:ascii="宋体" w:hAnsi="宋体" w:eastAsia="宋体" w:cs="宋体"/>
                <w:color w:val="000000" w:themeColor="text1"/>
                <w:sz w:val="18"/>
                <w:szCs w:val="18"/>
                <w:lang w:val="en-US" w:eastAsia="zh-CN"/>
                <w14:textFill>
                  <w14:solidFill>
                    <w14:schemeClr w14:val="tx1"/>
                  </w14:solidFill>
                </w14:textFill>
              </w:rPr>
              <w:t>陈</w:t>
            </w:r>
            <w:r>
              <w:rPr>
                <w:rFonts w:hint="eastAsia" w:ascii="宋体" w:hAnsi="宋体" w:eastAsia="宋体" w:cs="宋体"/>
                <w:color w:val="000000" w:themeColor="text1"/>
                <w:sz w:val="18"/>
                <w:szCs w:val="18"/>
                <w14:textFill>
                  <w14:solidFill>
                    <w14:schemeClr w14:val="tx1"/>
                  </w14:solidFill>
                </w14:textFill>
              </w:rPr>
              <w:t>老师</w:t>
            </w:r>
            <w:r>
              <w:rPr>
                <w:rFonts w:hint="eastAsia" w:ascii="宋体" w:hAnsi="宋体" w:eastAsia="宋体" w:cs="宋体"/>
                <w:color w:val="000000" w:themeColor="text1"/>
                <w:sz w:val="18"/>
                <w:szCs w:val="18"/>
                <w:lang w:val="en-US" w:eastAsia="zh-CN"/>
                <w14:textFill>
                  <w14:solidFill>
                    <w14:schemeClr w14:val="tx1"/>
                  </w14:solidFill>
                </w14:textFill>
              </w:rPr>
              <w:t>/汪老师</w:t>
            </w:r>
            <w:r>
              <w:rPr>
                <w:rFonts w:hint="eastAsia" w:ascii="宋体" w:hAnsi="宋体" w:eastAsia="宋体" w:cs="宋体"/>
                <w:color w:val="000000" w:themeColor="text1"/>
                <w:sz w:val="18"/>
                <w:szCs w:val="18"/>
                <w14:textFill>
                  <w14:solidFill>
                    <w14:schemeClr w14:val="tx1"/>
                  </w14:solidFill>
                </w14:textFill>
              </w:rPr>
              <w:t>028-</w:t>
            </w:r>
            <w:r>
              <w:rPr>
                <w:rFonts w:hint="eastAsia" w:ascii="宋体" w:hAnsi="宋体" w:eastAsia="宋体" w:cs="宋体"/>
                <w:color w:val="000000" w:themeColor="text1"/>
                <w:sz w:val="18"/>
                <w:szCs w:val="18"/>
                <w:lang w:val="en-US" w:eastAsia="zh-CN"/>
                <w14:textFill>
                  <w14:solidFill>
                    <w14:schemeClr w14:val="tx1"/>
                  </w14:solidFill>
                </w14:textFill>
              </w:rPr>
              <w:t>27238048</w:t>
            </w:r>
          </w:p>
        </w:tc>
      </w:tr>
    </w:tbl>
    <w:p w14:paraId="0B12FEC0">
      <w:pPr>
        <w:pStyle w:val="33"/>
        <w:widowControl/>
        <w:numPr>
          <w:ilvl w:val="0"/>
          <w:numId w:val="0"/>
        </w:numPr>
        <w:spacing w:line="360" w:lineRule="auto"/>
        <w:ind w:leftChars="0"/>
        <w:jc w:val="left"/>
        <w:rPr>
          <w:rFonts w:hint="eastAsia" w:ascii="宋体" w:hAnsi="宋体" w:eastAsia="宋体" w:cs="宋体"/>
          <w:color w:val="auto"/>
          <w:sz w:val="21"/>
          <w:szCs w:val="21"/>
          <w:highlight w:val="none"/>
          <w:lang w:val="zh-TW" w:eastAsia="zh-TW"/>
        </w:rPr>
      </w:pPr>
    </w:p>
    <w:p w14:paraId="6D6354A5">
      <w:pPr>
        <w:pStyle w:val="33"/>
        <w:widowControl/>
        <w:numPr>
          <w:ilvl w:val="0"/>
          <w:numId w:val="0"/>
        </w:numPr>
        <w:spacing w:line="360" w:lineRule="auto"/>
        <w:ind w:leftChars="0"/>
        <w:jc w:val="left"/>
        <w:rPr>
          <w:rFonts w:hint="default" w:ascii="Times New Roman" w:hAnsi="Times New Roman" w:eastAsia="宋体" w:cs="Times New Roman"/>
          <w:color w:val="auto"/>
          <w:highlight w:val="none"/>
          <w:lang w:val="zh-TW" w:eastAsia="zh-TW"/>
        </w:rPr>
      </w:pPr>
    </w:p>
    <w:p w14:paraId="2F56C454">
      <w:pPr>
        <w:pStyle w:val="33"/>
        <w:widowControl/>
        <w:numPr>
          <w:ilvl w:val="0"/>
          <w:numId w:val="0"/>
        </w:numPr>
        <w:spacing w:line="360" w:lineRule="auto"/>
        <w:ind w:leftChars="0"/>
        <w:jc w:val="left"/>
        <w:rPr>
          <w:rFonts w:hint="default" w:ascii="Times New Roman" w:hAnsi="Times New Roman" w:eastAsia="宋体" w:cs="Times New Roman"/>
          <w:color w:val="auto"/>
          <w:highlight w:val="none"/>
          <w:lang w:val="zh-TW" w:eastAsia="zh-TW"/>
        </w:rPr>
      </w:pPr>
    </w:p>
    <w:p w14:paraId="26DF38B7">
      <w:pPr>
        <w:pStyle w:val="33"/>
        <w:widowControl/>
        <w:numPr>
          <w:ilvl w:val="0"/>
          <w:numId w:val="0"/>
        </w:numPr>
        <w:spacing w:line="360" w:lineRule="auto"/>
        <w:ind w:leftChars="0"/>
        <w:jc w:val="left"/>
        <w:rPr>
          <w:rFonts w:hint="default" w:ascii="Times New Roman" w:hAnsi="Times New Roman" w:eastAsia="宋体" w:cs="Times New Roman"/>
          <w:color w:val="auto"/>
          <w:highlight w:val="none"/>
          <w:lang w:val="zh-TW" w:eastAsia="zh-TW"/>
        </w:rPr>
      </w:pPr>
    </w:p>
    <w:p w14:paraId="44675D21">
      <w:pPr>
        <w:pStyle w:val="33"/>
        <w:widowControl/>
        <w:numPr>
          <w:ilvl w:val="0"/>
          <w:numId w:val="0"/>
        </w:numPr>
        <w:spacing w:line="360" w:lineRule="auto"/>
        <w:ind w:leftChars="0"/>
        <w:jc w:val="left"/>
        <w:rPr>
          <w:rFonts w:hint="default" w:ascii="Times New Roman" w:hAnsi="Times New Roman" w:eastAsia="宋体" w:cs="Times New Roman"/>
          <w:color w:val="auto"/>
          <w:highlight w:val="none"/>
          <w:lang w:val="zh-TW" w:eastAsia="zh-TW"/>
        </w:rPr>
      </w:pPr>
    </w:p>
    <w:p w14:paraId="20EB96D9">
      <w:pPr>
        <w:rPr>
          <w:rStyle w:val="21"/>
          <w:rFonts w:hint="default" w:asciiTheme="majorEastAsia" w:hAnsiTheme="majorEastAsia" w:eastAsiaTheme="majorEastAsia"/>
          <w:b/>
          <w:bCs/>
          <w:color w:val="auto"/>
          <w:szCs w:val="32"/>
          <w:highlight w:val="none"/>
        </w:rPr>
      </w:pPr>
      <w:bookmarkStart w:id="3" w:name="第二章"/>
      <w:r>
        <w:rPr>
          <w:rFonts w:hint="eastAsia"/>
          <w:color w:val="auto"/>
          <w:highlight w:val="none"/>
          <w:lang w:val="en-US" w:eastAsia="zh-CN"/>
        </w:rPr>
        <w:t xml:space="preserve"> </w:t>
      </w:r>
    </w:p>
    <w:p w14:paraId="7A8D90A7">
      <w:pPr>
        <w:rPr>
          <w:rFonts w:hint="default" w:ascii="Times New Roman" w:hAnsi="Times New Roman" w:eastAsia="宋体" w:cs="Times New Roman"/>
          <w:color w:val="auto"/>
          <w:highlight w:val="none"/>
          <w:lang w:val="zh-TW" w:eastAsia="zh-TW"/>
        </w:rPr>
      </w:pPr>
      <w:r>
        <w:rPr>
          <w:rStyle w:val="21"/>
          <w:rFonts w:hint="default" w:asciiTheme="majorEastAsia" w:hAnsiTheme="majorEastAsia" w:eastAsiaTheme="majorEastAsia"/>
          <w:b/>
          <w:bCs/>
          <w:color w:val="auto"/>
          <w:szCs w:val="32"/>
          <w:highlight w:val="none"/>
          <w:u w:val="none" w:color="auto"/>
        </w:rPr>
        <w:br w:type="page"/>
      </w:r>
      <w:bookmarkEnd w:id="3"/>
    </w:p>
    <w:p w14:paraId="08F9560C">
      <w:pPr>
        <w:pStyle w:val="2"/>
        <w:bidi w:val="0"/>
        <w:ind w:left="0" w:leftChars="0" w:firstLine="0" w:firstLineChars="0"/>
        <w:rPr>
          <w:rStyle w:val="21"/>
          <w:rFonts w:hint="default" w:asciiTheme="majorEastAsia" w:hAnsiTheme="majorEastAsia" w:eastAsiaTheme="majorEastAsia"/>
          <w:b/>
          <w:bCs/>
          <w:color w:val="auto"/>
          <w:sz w:val="32"/>
          <w:szCs w:val="32"/>
          <w:highlight w:val="none"/>
          <w:u w:val="none" w:color="auto"/>
          <w:lang w:eastAsia="zh-TW"/>
        </w:rPr>
      </w:pPr>
      <w:bookmarkStart w:id="4" w:name="_Toc15376"/>
      <w:bookmarkStart w:id="5" w:name="第三章"/>
      <w:r>
        <w:rPr>
          <w:rStyle w:val="21"/>
          <w:rFonts w:hint="eastAsia" w:asciiTheme="majorEastAsia" w:hAnsiTheme="majorEastAsia" w:eastAsiaTheme="majorEastAsia"/>
          <w:b/>
          <w:bCs/>
          <w:color w:val="auto"/>
          <w:sz w:val="32"/>
          <w:szCs w:val="32"/>
          <w:highlight w:val="none"/>
          <w:u w:val="none" w:color="auto"/>
          <w:lang w:val="en-US" w:eastAsia="zh-CN"/>
        </w:rPr>
        <w:t>医用耗材</w:t>
      </w:r>
      <w:bookmarkEnd w:id="4"/>
      <w:r>
        <w:rPr>
          <w:rStyle w:val="21"/>
          <w:rFonts w:hint="eastAsia" w:asciiTheme="majorEastAsia" w:hAnsiTheme="majorEastAsia" w:eastAsiaTheme="majorEastAsia"/>
          <w:b/>
          <w:bCs/>
          <w:color w:val="auto"/>
          <w:sz w:val="32"/>
          <w:szCs w:val="32"/>
          <w:highlight w:val="none"/>
          <w:u w:val="none" w:color="auto"/>
          <w:lang w:val="en-US" w:eastAsia="zh-CN"/>
        </w:rPr>
        <w:t>市场调研</w:t>
      </w:r>
    </w:p>
    <w:p w14:paraId="1AB5D67C">
      <w:pPr>
        <w:rPr>
          <w:rFonts w:hint="default"/>
          <w:lang w:eastAsia="zh-TW"/>
        </w:rPr>
      </w:pPr>
    </w:p>
    <w:bookmarkEnd w:id="5"/>
    <w:p w14:paraId="58A98D62">
      <w:pPr>
        <w:pStyle w:val="3"/>
        <w:numPr>
          <w:ilvl w:val="0"/>
          <w:numId w:val="6"/>
        </w:numPr>
        <w:bidi w:val="0"/>
        <w:ind w:firstLine="482" w:firstLineChars="200"/>
        <w:rPr>
          <w:rFonts w:hint="eastAsia"/>
          <w:lang w:val="en-US" w:eastAsia="zh-CN"/>
        </w:rPr>
      </w:pPr>
      <w:bookmarkStart w:id="6" w:name="_Toc26326"/>
      <w:r>
        <w:rPr>
          <w:rFonts w:hint="eastAsia"/>
          <w:color w:val="auto"/>
          <w:sz w:val="24"/>
          <w:szCs w:val="24"/>
          <w:highlight w:val="none"/>
          <w:lang w:val="en-US" w:eastAsia="zh-CN"/>
        </w:rPr>
        <w:t>调研耗材项目名称及适应症</w:t>
      </w:r>
      <w:r>
        <w:rPr>
          <w:rFonts w:hint="eastAsia"/>
          <w:lang w:val="en-US" w:eastAsia="zh-CN"/>
        </w:rPr>
        <w:t>（即产品适用范围/产品用途）</w:t>
      </w:r>
      <w:bookmarkEnd w:id="6"/>
    </w:p>
    <w:p w14:paraId="42F48957">
      <w:pPr>
        <w:numPr>
          <w:ilvl w:val="0"/>
          <w:numId w:val="0"/>
        </w:numPr>
        <w:ind w:firstLine="420" w:firstLineChars="200"/>
        <w:rPr>
          <w:rFonts w:hint="eastAsia" w:eastAsia="宋体"/>
          <w:lang w:val="en-US" w:eastAsia="zh-CN"/>
        </w:rPr>
      </w:pPr>
    </w:p>
    <w:p w14:paraId="6FEA74E4">
      <w:pPr>
        <w:numPr>
          <w:ilvl w:val="0"/>
          <w:numId w:val="0"/>
        </w:numPr>
        <w:bidi w:val="0"/>
        <w:spacing w:line="360" w:lineRule="auto"/>
        <w:ind w:firstLine="562" w:firstLineChars="200"/>
        <w:jc w:val="left"/>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详见本次调研公告中-项目信息中的采购品信息和调查备注</w:t>
      </w:r>
    </w:p>
    <w:p w14:paraId="64D4C9F4">
      <w:pPr>
        <w:rPr>
          <w:rFonts w:hint="default"/>
          <w:lang w:val="en-US" w:eastAsia="zh-CN"/>
        </w:rPr>
      </w:pPr>
    </w:p>
    <w:p w14:paraId="79105C58">
      <w:pPr>
        <w:pStyle w:val="3"/>
        <w:numPr>
          <w:ilvl w:val="0"/>
          <w:numId w:val="6"/>
        </w:numPr>
        <w:bidi w:val="0"/>
        <w:ind w:firstLine="482" w:firstLineChars="200"/>
        <w:rPr>
          <w:rFonts w:hint="eastAsia"/>
          <w:lang w:val="en-US" w:eastAsia="zh-CN"/>
        </w:rPr>
      </w:pPr>
      <w:bookmarkStart w:id="7" w:name="_Toc15908"/>
      <w:r>
        <w:rPr>
          <w:rFonts w:hint="eastAsia"/>
          <w:color w:val="auto"/>
          <w:sz w:val="24"/>
          <w:szCs w:val="24"/>
          <w:highlight w:val="none"/>
          <w:lang w:val="en-US" w:eastAsia="zh-CN"/>
        </w:rPr>
        <w:t>其他要求及注意事项</w:t>
      </w:r>
      <w:bookmarkEnd w:id="7"/>
    </w:p>
    <w:p w14:paraId="6FDEEA46">
      <w:pPr>
        <w:numPr>
          <w:ilvl w:val="0"/>
          <w:numId w:val="0"/>
        </w:numPr>
        <w:bidi w:val="0"/>
        <w:spacing w:line="360" w:lineRule="auto"/>
        <w:ind w:firstLine="480" w:firstLineChars="200"/>
        <w:jc w:val="left"/>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1、产品需完全满足项目信息调查备注中的要求，请认真、仔细阅读。</w:t>
      </w:r>
    </w:p>
    <w:p w14:paraId="2A7A2BCB">
      <w:pPr>
        <w:numPr>
          <w:ilvl w:val="0"/>
          <w:numId w:val="0"/>
        </w:numPr>
        <w:bidi w:val="0"/>
        <w:spacing w:line="360" w:lineRule="auto"/>
        <w:ind w:firstLine="480" w:firstLineChars="200"/>
        <w:jc w:val="left"/>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2、须按主管部门要求在四川省医疗保障信息大数据一体化平台药品和医用耗材招采管理子系统挂网销售（挂网目录外的产品除外）。</w:t>
      </w:r>
    </w:p>
    <w:p w14:paraId="0ACD8CCC">
      <w:pPr>
        <w:numPr>
          <w:ilvl w:val="0"/>
          <w:numId w:val="0"/>
        </w:numPr>
        <w:bidi w:val="0"/>
        <w:spacing w:line="360" w:lineRule="auto"/>
        <w:ind w:firstLine="480" w:firstLineChars="200"/>
        <w:jc w:val="left"/>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3、报价不高于四川省医疗保障信息大数据一体化平台药品和医用耗材招采管理子系统中挂网最低价。</w:t>
      </w:r>
    </w:p>
    <w:p w14:paraId="64C578D2">
      <w:pPr>
        <w:numPr>
          <w:ilvl w:val="0"/>
          <w:numId w:val="0"/>
        </w:numPr>
        <w:bidi w:val="0"/>
        <w:spacing w:line="360" w:lineRule="auto"/>
        <w:ind w:firstLine="480" w:firstLineChars="200"/>
        <w:jc w:val="left"/>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4、产品规格型</w:t>
      </w:r>
      <w:r>
        <w:rPr>
          <w:rFonts w:hint="eastAsia" w:ascii="宋体" w:hAnsi="宋体" w:eastAsia="宋体" w:cs="宋体"/>
          <w:b w:val="0"/>
          <w:bCs w:val="0"/>
          <w:sz w:val="24"/>
          <w:szCs w:val="24"/>
          <w:lang w:val="en-US" w:eastAsia="zh-CN"/>
        </w:rPr>
        <w:t>号应报尽报，</w:t>
      </w:r>
      <w:r>
        <w:rPr>
          <w:rFonts w:hint="eastAsia" w:ascii="宋体" w:hAnsi="宋体" w:eastAsia="宋体" w:cs="宋体"/>
          <w:b w:val="0"/>
          <w:bCs w:val="0"/>
          <w:sz w:val="24"/>
          <w:szCs w:val="24"/>
          <w:lang w:val="en-US" w:eastAsia="zh-CN"/>
        </w:rPr>
        <w:t>线下调研会</w:t>
      </w:r>
      <w:r>
        <w:rPr>
          <w:rFonts w:hint="eastAsia" w:ascii="宋体" w:hAnsi="宋体" w:eastAsia="宋体" w:cs="宋体"/>
          <w:b w:val="0"/>
          <w:bCs w:val="0"/>
          <w:color w:val="auto"/>
          <w:sz w:val="24"/>
          <w:szCs w:val="24"/>
          <w:lang w:val="en-US" w:eastAsia="zh-CN"/>
        </w:rPr>
        <w:t>议时所调研的</w:t>
      </w:r>
      <w:r>
        <w:rPr>
          <w:rFonts w:hint="eastAsia" w:ascii="宋体" w:hAnsi="宋体" w:eastAsia="宋体" w:cs="宋体"/>
          <w:b w:val="0"/>
          <w:bCs w:val="0"/>
          <w:sz w:val="24"/>
          <w:szCs w:val="24"/>
          <w:lang w:val="en-US" w:eastAsia="zh-CN"/>
        </w:rPr>
        <w:t>产品应与线上提交响应文件中保持一致，不接受现场补充、更换产品型号（</w:t>
      </w:r>
      <w:r>
        <w:rPr>
          <w:rFonts w:hint="eastAsia" w:ascii="宋体" w:hAnsi="宋体" w:eastAsia="宋体" w:cs="宋体"/>
          <w:b w:val="0"/>
          <w:bCs w:val="0"/>
          <w:sz w:val="21"/>
          <w:szCs w:val="21"/>
          <w:lang w:val="en-US" w:eastAsia="zh-CN"/>
        </w:rPr>
        <w:t>涉及定制化产品的除外，请不要线上报名填报少量规格，现场谈判时要求补充）</w:t>
      </w:r>
    </w:p>
    <w:p w14:paraId="06CBFEB0">
      <w:pPr>
        <w:rPr>
          <w:rFonts w:hint="eastAsia"/>
          <w:lang w:val="en-US" w:eastAsia="zh-CN"/>
        </w:rPr>
      </w:pPr>
    </w:p>
    <w:p w14:paraId="19407219">
      <w:pPr>
        <w:numPr>
          <w:ilvl w:val="0"/>
          <w:numId w:val="0"/>
        </w:numPr>
        <w:rPr>
          <w:rFonts w:hint="default" w:ascii="仿宋" w:hAnsi="仿宋" w:eastAsia="仿宋"/>
          <w:sz w:val="30"/>
          <w:szCs w:val="30"/>
          <w:lang w:val="en-US" w:eastAsia="zh-CN"/>
        </w:rPr>
      </w:pPr>
    </w:p>
    <w:p w14:paraId="1BF98F1D">
      <w:pPr>
        <w:rPr>
          <w:rFonts w:hint="default"/>
          <w:lang w:val="en-US" w:eastAsia="zh-CN"/>
        </w:rPr>
      </w:pPr>
    </w:p>
    <w:p w14:paraId="1F5D4D63">
      <w:pPr>
        <w:rPr>
          <w:rFonts w:hint="default"/>
        </w:rPr>
      </w:pPr>
    </w:p>
    <w:p w14:paraId="3462208F">
      <w:pPr>
        <w:pStyle w:val="6"/>
        <w:numPr>
          <w:ilvl w:val="0"/>
          <w:numId w:val="0"/>
        </w:numPr>
        <w:ind w:leftChars="0"/>
        <w:rPr>
          <w:rFonts w:hint="eastAsia" w:ascii="Times New Roman" w:hAnsi="Times New Roman" w:eastAsia="宋体" w:cs="Times New Roman"/>
          <w:lang w:val="en-US" w:eastAsia="zh-CN"/>
        </w:rPr>
      </w:pPr>
      <w:bookmarkStart w:id="8" w:name="第四章"/>
    </w:p>
    <w:p w14:paraId="2B29C933">
      <w:pPr>
        <w:pStyle w:val="6"/>
        <w:numPr>
          <w:ilvl w:val="0"/>
          <w:numId w:val="0"/>
        </w:numPr>
        <w:ind w:left="420" w:leftChars="0"/>
        <w:rPr>
          <w:rFonts w:hint="default" w:ascii="Times New Roman" w:hAnsi="Times New Roman" w:eastAsia="宋体" w:cs="Times New Roman"/>
        </w:rPr>
      </w:pPr>
    </w:p>
    <w:p w14:paraId="67355007">
      <w:pPr>
        <w:rPr>
          <w:rFonts w:hint="default" w:ascii="Times New Roman" w:hAnsi="Times New Roman" w:eastAsia="宋体" w:cs="Times New Roman"/>
        </w:rPr>
      </w:pPr>
    </w:p>
    <w:p w14:paraId="6DCF6158">
      <w:pPr>
        <w:rPr>
          <w:rFonts w:hint="default" w:ascii="Times New Roman" w:hAnsi="Times New Roman" w:eastAsia="宋体" w:cs="Times New Roman"/>
        </w:rPr>
      </w:pPr>
    </w:p>
    <w:p w14:paraId="3E6EF019">
      <w:pPr>
        <w:rPr>
          <w:rFonts w:hint="default" w:cs="Times New Roman" w:asciiTheme="majorEastAsia" w:hAnsiTheme="majorEastAsia" w:eastAsiaTheme="majorEastAsia"/>
          <w:b/>
          <w:bCs/>
          <w:color w:val="auto"/>
          <w:szCs w:val="36"/>
          <w:highlight w:val="none"/>
          <w:lang w:val="zh-TW"/>
        </w:rPr>
      </w:pPr>
      <w:r>
        <w:rPr>
          <w:rFonts w:hint="default" w:cs="Times New Roman" w:asciiTheme="majorEastAsia" w:hAnsiTheme="majorEastAsia" w:eastAsiaTheme="majorEastAsia"/>
          <w:b/>
          <w:bCs/>
          <w:color w:val="auto"/>
          <w:szCs w:val="36"/>
          <w:highlight w:val="none"/>
          <w:lang w:val="zh-TW"/>
        </w:rPr>
        <w:br w:type="page"/>
      </w:r>
    </w:p>
    <w:p w14:paraId="49A23B34">
      <w:pPr>
        <w:pStyle w:val="2"/>
        <w:bidi w:val="0"/>
        <w:rPr>
          <w:rFonts w:hint="default" w:cs="Times New Roman" w:asciiTheme="majorEastAsia" w:hAnsiTheme="majorEastAsia" w:eastAsiaTheme="majorEastAsia"/>
          <w:b/>
          <w:bCs/>
          <w:color w:val="auto"/>
          <w:szCs w:val="36"/>
          <w:highlight w:val="none"/>
          <w:lang w:val="zh-TW"/>
        </w:rPr>
      </w:pPr>
      <w:bookmarkStart w:id="9" w:name="_Toc18637"/>
      <w:r>
        <w:rPr>
          <w:rFonts w:hint="default"/>
          <w:color w:val="auto"/>
          <w:highlight w:val="none"/>
          <w:lang w:val="zh-TW"/>
        </w:rPr>
        <w:fldChar w:fldCharType="begin"/>
      </w:r>
      <w:r>
        <w:rPr>
          <w:rFonts w:hint="default"/>
          <w:color w:val="auto"/>
          <w:highlight w:val="none"/>
          <w:lang w:val="zh-TW"/>
        </w:rPr>
        <w:instrText xml:space="preserve"> </w:instrText>
      </w:r>
      <w:r>
        <w:rPr>
          <w:color w:val="auto"/>
          <w:highlight w:val="none"/>
          <w:lang w:val="zh-TW"/>
        </w:rPr>
        <w:instrText xml:space="preserve">HYPERLINK </w:instrText>
      </w:r>
      <w:r>
        <w:rPr>
          <w:rFonts w:hint="default"/>
          <w:color w:val="auto"/>
          <w:highlight w:val="none"/>
          <w:lang w:val="zh-TW"/>
        </w:rPr>
        <w:instrText xml:space="preserve"> \l "</w:instrText>
      </w:r>
      <w:r>
        <w:rPr>
          <w:color w:val="auto"/>
          <w:highlight w:val="none"/>
          <w:lang w:val="zh-TW"/>
        </w:rPr>
        <w:instrText xml:space="preserve">目录</w:instrText>
      </w:r>
      <w:r>
        <w:rPr>
          <w:rFonts w:hint="default"/>
          <w:color w:val="auto"/>
          <w:highlight w:val="none"/>
          <w:lang w:val="zh-TW"/>
        </w:rPr>
        <w:instrText xml:space="preserve">" </w:instrText>
      </w:r>
      <w:r>
        <w:rPr>
          <w:rFonts w:hint="default"/>
          <w:color w:val="auto"/>
          <w:highlight w:val="none"/>
          <w:lang w:val="zh-TW"/>
        </w:rPr>
        <w:fldChar w:fldCharType="separate"/>
      </w:r>
      <w:r>
        <w:rPr>
          <w:rStyle w:val="21"/>
          <w:rFonts w:hint="eastAsia" w:cs="Times New Roman" w:asciiTheme="majorEastAsia" w:hAnsiTheme="majorEastAsia" w:eastAsiaTheme="majorEastAsia"/>
          <w:b/>
          <w:bCs/>
          <w:color w:val="auto"/>
          <w:szCs w:val="36"/>
          <w:highlight w:val="none"/>
          <w:u w:val="none" w:color="auto"/>
          <w:lang w:val="en-US" w:eastAsia="zh-CN"/>
        </w:rPr>
        <w:t>响应</w:t>
      </w:r>
      <w:r>
        <w:rPr>
          <w:rStyle w:val="21"/>
          <w:rFonts w:hint="eastAsia" w:cs="Times New Roman" w:asciiTheme="majorEastAsia" w:hAnsiTheme="majorEastAsia" w:eastAsiaTheme="majorEastAsia"/>
          <w:b/>
          <w:bCs/>
          <w:color w:val="auto"/>
          <w:szCs w:val="36"/>
          <w:highlight w:val="none"/>
          <w:u w:val="none" w:color="auto"/>
          <w:lang w:val="zh-TW" w:eastAsia="zh-CN"/>
        </w:rPr>
        <w:t>文件</w:t>
      </w:r>
      <w:r>
        <w:rPr>
          <w:rFonts w:hint="default"/>
          <w:color w:val="auto"/>
          <w:highlight w:val="none"/>
          <w:lang w:val="zh-TW"/>
        </w:rPr>
        <w:fldChar w:fldCharType="end"/>
      </w:r>
      <w:r>
        <w:rPr>
          <w:rFonts w:hint="eastAsia"/>
          <w:color w:val="auto"/>
          <w:highlight w:val="none"/>
          <w:lang w:val="en-US" w:eastAsia="zh-CN"/>
        </w:rPr>
        <w:t>格式</w:t>
      </w:r>
      <w:bookmarkEnd w:id="9"/>
    </w:p>
    <w:bookmarkEnd w:id="8"/>
    <w:p w14:paraId="78E49340">
      <w:pPr>
        <w:pStyle w:val="6"/>
        <w:numPr>
          <w:ilvl w:val="0"/>
          <w:numId w:val="7"/>
        </w:numPr>
        <w:spacing w:line="360" w:lineRule="auto"/>
        <w:jc w:val="left"/>
        <w:rPr>
          <w:rFonts w:hint="default" w:ascii="Times New Roman" w:hAnsi="Times New Roman" w:eastAsia="宋体" w:cs="Times New Roman"/>
          <w:color w:val="auto"/>
          <w:highlight w:val="none"/>
        </w:rPr>
      </w:pPr>
      <w:r>
        <w:rPr>
          <w:rFonts w:ascii="Times New Roman" w:hAnsi="Times New Roman" w:eastAsia="宋体" w:cs="Times New Roman"/>
          <w:color w:val="auto"/>
          <w:highlight w:val="none"/>
        </w:rPr>
        <w:t>编制说明：</w:t>
      </w:r>
    </w:p>
    <w:p w14:paraId="6D267C55">
      <w:pPr>
        <w:pStyle w:val="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420" w:firstLineChars="200"/>
        <w:jc w:val="left"/>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供应商</w:t>
      </w:r>
      <w:r>
        <w:rPr>
          <w:rFonts w:ascii="Times New Roman" w:hAnsi="Times New Roman" w:eastAsia="宋体" w:cs="Times New Roman"/>
          <w:color w:val="auto"/>
          <w:highlight w:val="none"/>
        </w:rPr>
        <w:t>须按照本章提供的文件格式及顺序编制《</w:t>
      </w:r>
      <w:r>
        <w:rPr>
          <w:rFonts w:hint="eastAsia" w:ascii="Times New Roman" w:hAnsi="Times New Roman" w:eastAsia="宋体" w:cs="Times New Roman"/>
          <w:color w:val="auto"/>
          <w:highlight w:val="none"/>
          <w:lang w:eastAsia="zh-CN"/>
        </w:rPr>
        <w:t>响应文件</w:t>
      </w:r>
      <w:r>
        <w:rPr>
          <w:rFonts w:ascii="Times New Roman" w:hAnsi="Times New Roman" w:eastAsia="宋体" w:cs="Times New Roman"/>
          <w:color w:val="auto"/>
          <w:highlight w:val="none"/>
        </w:rPr>
        <w:t>》。</w:t>
      </w:r>
    </w:p>
    <w:p w14:paraId="5175701D">
      <w:pPr>
        <w:pStyle w:val="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420" w:firstLineChars="200"/>
        <w:jc w:val="left"/>
        <w:textAlignment w:val="auto"/>
        <w:rPr>
          <w:rFonts w:hint="default" w:ascii="Times New Roman" w:hAnsi="Times New Roman" w:eastAsia="宋体" w:cs="Times New Roman"/>
          <w:color w:val="auto"/>
          <w:highlight w:val="none"/>
        </w:rPr>
      </w:pP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响应</w:t>
      </w:r>
      <w:r>
        <w:rPr>
          <w:rFonts w:hint="eastAsia" w:ascii="Times New Roman" w:hAnsi="Times New Roman" w:eastAsia="宋体" w:cs="Times New Roman"/>
          <w:color w:val="auto"/>
          <w:highlight w:val="none"/>
          <w:lang w:eastAsia="zh-CN"/>
        </w:rPr>
        <w:t>文件</w:t>
      </w:r>
      <w:r>
        <w:rPr>
          <w:rFonts w:ascii="Times New Roman" w:hAnsi="Times New Roman" w:eastAsia="宋体" w:cs="Times New Roman"/>
          <w:color w:val="auto"/>
          <w:highlight w:val="none"/>
        </w:rPr>
        <w:t>》</w:t>
      </w:r>
      <w:r>
        <w:rPr>
          <w:rFonts w:ascii="Times New Roman" w:hAnsi="Times New Roman" w:eastAsia="宋体" w:cs="Times New Roman"/>
          <w:b/>
          <w:bCs/>
          <w:color w:val="auto"/>
          <w:highlight w:val="none"/>
        </w:rPr>
        <w:t>每一页均须加盖</w:t>
      </w:r>
      <w:r>
        <w:rPr>
          <w:rFonts w:hint="eastAsia" w:ascii="Times New Roman" w:hAnsi="Times New Roman" w:eastAsia="宋体" w:cs="Times New Roman"/>
          <w:b/>
          <w:bCs/>
          <w:color w:val="auto"/>
          <w:highlight w:val="none"/>
          <w:lang w:eastAsia="zh-CN"/>
        </w:rPr>
        <w:t>供应商</w:t>
      </w:r>
      <w:r>
        <w:rPr>
          <w:rFonts w:ascii="Times New Roman" w:hAnsi="Times New Roman" w:eastAsia="宋体" w:cs="Times New Roman"/>
          <w:b/>
          <w:bCs/>
          <w:color w:val="auto"/>
          <w:highlight w:val="none"/>
        </w:rPr>
        <w:t>公章（盖章位置无要求），并在写明需要签字（章）处进行签署。</w:t>
      </w:r>
    </w:p>
    <w:p w14:paraId="343D196C">
      <w:pPr>
        <w:pStyle w:val="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420" w:firstLineChars="200"/>
        <w:jc w:val="left"/>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供应商</w:t>
      </w:r>
      <w:r>
        <w:rPr>
          <w:rFonts w:ascii="Times New Roman" w:hAnsi="Times New Roman" w:eastAsia="宋体" w:cs="Times New Roman"/>
          <w:color w:val="auto"/>
          <w:highlight w:val="none"/>
        </w:rPr>
        <w:t>须将编制完成并按要求签署、盖章后的《</w:t>
      </w:r>
      <w:r>
        <w:rPr>
          <w:rFonts w:hint="eastAsia" w:ascii="Times New Roman" w:hAnsi="Times New Roman" w:eastAsia="宋体" w:cs="Times New Roman"/>
          <w:color w:val="auto"/>
          <w:highlight w:val="none"/>
          <w:lang w:eastAsia="zh-CN"/>
        </w:rPr>
        <w:t>响应文件</w:t>
      </w:r>
      <w:r>
        <w:rPr>
          <w:rFonts w:ascii="Times New Roman" w:hAnsi="Times New Roman" w:eastAsia="宋体" w:cs="Times New Roman"/>
          <w:color w:val="auto"/>
          <w:highlight w:val="none"/>
        </w:rPr>
        <w:t>》扫描件</w:t>
      </w:r>
      <w:r>
        <w:rPr>
          <w:rFonts w:hint="eastAsia" w:ascii="Times New Roman" w:hAnsi="Times New Roman" w:eastAsia="宋体" w:cs="Times New Roman"/>
          <w:color w:val="auto"/>
          <w:highlight w:val="none"/>
          <w:lang w:val="en-US" w:eastAsia="zh-CN"/>
        </w:rPr>
        <w:t>发送至相应邮箱</w:t>
      </w:r>
      <w:r>
        <w:rPr>
          <w:rFonts w:ascii="Times New Roman" w:hAnsi="Times New Roman" w:eastAsia="宋体" w:cs="Times New Roman"/>
          <w:color w:val="auto"/>
          <w:highlight w:val="none"/>
        </w:rPr>
        <w:t>。</w:t>
      </w:r>
    </w:p>
    <w:p w14:paraId="32522003">
      <w:pPr>
        <w:pStyle w:val="6"/>
        <w:spacing w:line="360" w:lineRule="auto"/>
        <w:jc w:val="left"/>
        <w:rPr>
          <w:rFonts w:hint="default" w:ascii="Times New Roman" w:hAnsi="Times New Roman" w:eastAsia="宋体" w:cs="Times New Roman"/>
          <w:color w:val="auto"/>
          <w:highlight w:val="none"/>
        </w:rPr>
      </w:pPr>
      <w:r>
        <w:rPr>
          <w:rFonts w:ascii="Times New Roman" w:hAnsi="Times New Roman" w:eastAsia="宋体" w:cs="Times New Roman"/>
          <w:color w:val="auto"/>
          <w:highlight w:val="none"/>
        </w:rPr>
        <w:t>二、</w:t>
      </w:r>
      <w:r>
        <w:rPr>
          <w:rFonts w:hint="eastAsia" w:ascii="Times New Roman" w:hAnsi="Times New Roman" w:eastAsia="宋体" w:cs="Times New Roman"/>
          <w:color w:val="auto"/>
          <w:highlight w:val="none"/>
          <w:lang w:eastAsia="zh-CN"/>
        </w:rPr>
        <w:t>响应文件</w:t>
      </w:r>
      <w:r>
        <w:rPr>
          <w:rFonts w:ascii="Times New Roman" w:hAnsi="Times New Roman" w:eastAsia="宋体" w:cs="Times New Roman"/>
          <w:color w:val="auto"/>
          <w:highlight w:val="none"/>
        </w:rPr>
        <w:t>格式：</w:t>
      </w:r>
    </w:p>
    <w:p w14:paraId="3781AD1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highlight w:val="none"/>
          <w:lang w:eastAsia="zh-CN"/>
        </w:rPr>
        <w:t>响应文件</w:t>
      </w:r>
      <w:r>
        <w:rPr>
          <w:rFonts w:ascii="Times New Roman" w:hAnsi="Times New Roman" w:eastAsia="宋体" w:cs="Times New Roman"/>
          <w:color w:val="auto"/>
          <w:highlight w:val="none"/>
        </w:rPr>
        <w:t>应至少包含本章写明的格式一至格式</w:t>
      </w:r>
      <w:r>
        <w:rPr>
          <w:rFonts w:hint="eastAsia" w:ascii="Times New Roman" w:hAnsi="Times New Roman" w:eastAsia="宋体" w:cs="Times New Roman"/>
          <w:color w:val="auto"/>
          <w:highlight w:val="none"/>
          <w:lang w:val="en-US" w:eastAsia="zh-CN"/>
        </w:rPr>
        <w:t>四</w:t>
      </w:r>
      <w:r>
        <w:rPr>
          <w:rFonts w:ascii="Times New Roman" w:hAnsi="Times New Roman" w:eastAsia="宋体" w:cs="Times New Roman"/>
          <w:color w:val="auto"/>
          <w:highlight w:val="none"/>
        </w:rPr>
        <w:t>的相关材料，并按照此顺序依次编制。</w:t>
      </w:r>
    </w:p>
    <w:p w14:paraId="51ABBB43">
      <w:pPr>
        <w:rPr>
          <w:rFonts w:hint="default" w:cs="Times New Roman" w:asciiTheme="majorEastAsia" w:hAnsiTheme="majorEastAsia" w:eastAsiaTheme="majorEastAsia"/>
          <w:color w:val="auto"/>
          <w:sz w:val="30"/>
          <w:szCs w:val="30"/>
          <w:highlight w:val="none"/>
          <w:lang w:val="zh-TW" w:eastAsia="zh-TW"/>
        </w:rPr>
      </w:pPr>
      <w:r>
        <w:rPr>
          <w:rFonts w:hint="default" w:cs="Times New Roman" w:asciiTheme="majorEastAsia" w:hAnsiTheme="majorEastAsia" w:eastAsiaTheme="majorEastAsia"/>
          <w:color w:val="auto"/>
          <w:sz w:val="30"/>
          <w:szCs w:val="30"/>
          <w:highlight w:val="none"/>
          <w:lang w:val="zh-TW" w:eastAsia="zh-TW"/>
        </w:rPr>
        <w:br w:type="page"/>
      </w:r>
    </w:p>
    <w:p w14:paraId="4B5E65F6">
      <w:pPr>
        <w:pStyle w:val="6"/>
        <w:jc w:val="left"/>
        <w:rPr>
          <w:rFonts w:hint="default" w:cs="Times New Roman" w:asciiTheme="majorEastAsia" w:hAnsiTheme="majorEastAsia" w:eastAsiaTheme="majorEastAsia"/>
          <w:color w:val="auto"/>
          <w:sz w:val="30"/>
          <w:szCs w:val="30"/>
          <w:highlight w:val="none"/>
          <w:lang w:val="zh-TW"/>
        </w:rPr>
      </w:pPr>
      <w:r>
        <w:rPr>
          <w:rFonts w:hint="default" w:cs="Times New Roman" w:asciiTheme="majorEastAsia" w:hAnsiTheme="majorEastAsia" w:eastAsiaTheme="majorEastAsia"/>
          <w:color w:val="auto"/>
          <w:sz w:val="30"/>
          <w:szCs w:val="30"/>
          <w:highlight w:val="none"/>
          <w:lang w:val="zh-TW" w:eastAsia="zh-TW"/>
        </w:rPr>
        <w:t>格式一</w:t>
      </w:r>
      <w:r>
        <w:rPr>
          <w:rFonts w:hint="default" w:cs="Times New Roman" w:asciiTheme="majorEastAsia" w:hAnsiTheme="majorEastAsia" w:eastAsiaTheme="majorEastAsia"/>
          <w:color w:val="auto"/>
          <w:sz w:val="30"/>
          <w:szCs w:val="30"/>
          <w:highlight w:val="none"/>
          <w:lang w:val="zh-TW"/>
        </w:rPr>
        <w:t>：</w:t>
      </w:r>
      <w:r>
        <w:rPr>
          <w:rFonts w:hint="eastAsia" w:cs="Times New Roman" w:asciiTheme="majorEastAsia" w:hAnsiTheme="majorEastAsia" w:eastAsiaTheme="majorEastAsia"/>
          <w:color w:val="auto"/>
          <w:sz w:val="30"/>
          <w:szCs w:val="30"/>
          <w:highlight w:val="none"/>
          <w:lang w:val="zh-TW" w:eastAsia="zh-CN"/>
        </w:rPr>
        <w:t>响应文件</w:t>
      </w:r>
      <w:r>
        <w:rPr>
          <w:rFonts w:cs="Times New Roman" w:asciiTheme="majorEastAsia" w:hAnsiTheme="majorEastAsia" w:eastAsiaTheme="majorEastAsia"/>
          <w:color w:val="auto"/>
          <w:sz w:val="30"/>
          <w:szCs w:val="30"/>
          <w:highlight w:val="none"/>
          <w:lang w:val="zh-TW"/>
        </w:rPr>
        <w:t>封面</w:t>
      </w:r>
    </w:p>
    <w:p w14:paraId="12287945">
      <w:pPr>
        <w:pStyle w:val="6"/>
        <w:jc w:val="center"/>
        <w:rPr>
          <w:rFonts w:hint="default" w:ascii="Times New Roman" w:hAnsi="Times New Roman" w:eastAsia="宋体" w:cs="Times New Roman"/>
          <w:b/>
          <w:bCs/>
          <w:color w:val="auto"/>
          <w:sz w:val="24"/>
          <w:szCs w:val="24"/>
          <w:highlight w:val="none"/>
          <w:lang w:val="zh-TW"/>
        </w:rPr>
      </w:pPr>
    </w:p>
    <w:p w14:paraId="44FB8D45">
      <w:pPr>
        <w:jc w:val="left"/>
        <w:rPr>
          <w:rFonts w:hint="default" w:ascii="Times New Roman" w:hAnsi="Times New Roman" w:eastAsia="宋体" w:cs="Times New Roman"/>
          <w:color w:val="auto"/>
          <w:sz w:val="24"/>
          <w:szCs w:val="24"/>
          <w:highlight w:val="none"/>
        </w:rPr>
      </w:pPr>
      <w:bookmarkStart w:id="10" w:name="_Toc30609"/>
      <w:bookmarkStart w:id="11" w:name="_Toc9428"/>
      <w:bookmarkStart w:id="12" w:name="_Toc19851"/>
    </w:p>
    <w:p w14:paraId="09D57B27">
      <w:pPr>
        <w:jc w:val="left"/>
        <w:rPr>
          <w:rFonts w:hint="default"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lang w:val="en-US" w:eastAsia="zh-CN"/>
        </w:rPr>
        <w:t>医用耗材调研</w:t>
      </w:r>
      <w:r>
        <w:rPr>
          <w:rFonts w:hint="default" w:ascii="Times New Roman" w:hAnsi="Times New Roman" w:eastAsia="宋体" w:cs="Times New Roman"/>
          <w:b/>
          <w:bCs/>
          <w:color w:val="auto"/>
          <w:sz w:val="28"/>
          <w:szCs w:val="28"/>
          <w:highlight w:val="none"/>
        </w:rPr>
        <w:t>项目：</w:t>
      </w:r>
      <w:bookmarkEnd w:id="10"/>
      <w:bookmarkEnd w:id="11"/>
      <w:bookmarkEnd w:id="12"/>
      <w:r>
        <w:rPr>
          <w:rFonts w:ascii="Times New Roman" w:hAnsi="Times New Roman" w:eastAsia="宋体" w:cs="Times New Roman"/>
          <w:b/>
          <w:bCs/>
          <w:color w:val="auto"/>
          <w:sz w:val="28"/>
          <w:szCs w:val="28"/>
          <w:highlight w:val="none"/>
          <w:u w:val="single"/>
        </w:rPr>
        <w:t>XXX</w:t>
      </w:r>
    </w:p>
    <w:p w14:paraId="115083A0">
      <w:pPr>
        <w:rPr>
          <w:rFonts w:hint="default" w:ascii="Times New Roman" w:hAnsi="Times New Roman" w:eastAsia="宋体" w:cs="Times New Roman"/>
          <w:color w:val="auto"/>
          <w:highlight w:val="none"/>
        </w:rPr>
      </w:pPr>
    </w:p>
    <w:p w14:paraId="4443AFF3">
      <w:pPr>
        <w:rPr>
          <w:rFonts w:hint="default" w:ascii="Times New Roman" w:hAnsi="Times New Roman" w:eastAsia="宋体" w:cs="Times New Roman"/>
          <w:color w:val="auto"/>
          <w:highlight w:val="none"/>
        </w:rPr>
      </w:pPr>
    </w:p>
    <w:p w14:paraId="37E628FE">
      <w:pPr>
        <w:rPr>
          <w:rFonts w:hint="default" w:ascii="Times New Roman" w:hAnsi="Times New Roman" w:eastAsia="宋体" w:cs="Times New Roman"/>
          <w:color w:val="auto"/>
          <w:highlight w:val="none"/>
        </w:rPr>
      </w:pPr>
    </w:p>
    <w:p w14:paraId="0BF17BAA">
      <w:pPr>
        <w:jc w:val="left"/>
        <w:rPr>
          <w:rFonts w:hint="default" w:ascii="Times New Roman" w:hAnsi="Times New Roman" w:eastAsia="宋体" w:cs="Times New Roman"/>
          <w:color w:val="auto"/>
          <w:sz w:val="84"/>
          <w:szCs w:val="24"/>
          <w:highlight w:val="none"/>
        </w:rPr>
      </w:pPr>
      <w:bookmarkStart w:id="13" w:name="_Toc21472"/>
      <w:bookmarkStart w:id="14" w:name="_Toc24097"/>
    </w:p>
    <w:bookmarkEnd w:id="13"/>
    <w:bookmarkEnd w:id="14"/>
    <w:p w14:paraId="082D878C">
      <w:pPr>
        <w:jc w:val="center"/>
        <w:rPr>
          <w:rFonts w:hint="eastAsia" w:ascii="Times New Roman" w:hAnsi="Times New Roman" w:eastAsia="宋体" w:cs="Times New Roman"/>
          <w:b/>
          <w:bCs/>
          <w:color w:val="auto"/>
          <w:sz w:val="96"/>
          <w:szCs w:val="24"/>
          <w:highlight w:val="none"/>
          <w:lang w:eastAsia="zh-CN"/>
        </w:rPr>
      </w:pPr>
      <w:r>
        <w:rPr>
          <w:rFonts w:hint="eastAsia" w:ascii="Times New Roman" w:hAnsi="Times New Roman" w:eastAsia="宋体" w:cs="Times New Roman"/>
          <w:b/>
          <w:bCs/>
          <w:color w:val="auto"/>
          <w:sz w:val="96"/>
          <w:szCs w:val="24"/>
          <w:highlight w:val="none"/>
          <w:lang w:val="en-US" w:eastAsia="zh-CN"/>
        </w:rPr>
        <w:t>响应</w:t>
      </w:r>
      <w:r>
        <w:rPr>
          <w:rFonts w:hint="eastAsia" w:ascii="Times New Roman" w:hAnsi="Times New Roman" w:eastAsia="宋体" w:cs="Times New Roman"/>
          <w:b/>
          <w:bCs/>
          <w:color w:val="auto"/>
          <w:sz w:val="96"/>
          <w:szCs w:val="24"/>
          <w:highlight w:val="none"/>
          <w:lang w:eastAsia="zh-CN"/>
        </w:rPr>
        <w:t>文件</w:t>
      </w:r>
    </w:p>
    <w:p w14:paraId="2ACB3327">
      <w:pPr>
        <w:rPr>
          <w:rFonts w:hint="default" w:ascii="Times New Roman" w:hAnsi="Times New Roman" w:eastAsia="宋体" w:cs="Times New Roman"/>
          <w:color w:val="auto"/>
          <w:highlight w:val="none"/>
        </w:rPr>
      </w:pPr>
    </w:p>
    <w:p w14:paraId="0466AB23">
      <w:pPr>
        <w:rPr>
          <w:rFonts w:hint="default" w:ascii="Times New Roman" w:hAnsi="Times New Roman" w:eastAsia="宋体" w:cs="Times New Roman"/>
          <w:color w:val="auto"/>
          <w:highlight w:val="none"/>
        </w:rPr>
      </w:pPr>
    </w:p>
    <w:p w14:paraId="4A1C9BB3">
      <w:pPr>
        <w:rPr>
          <w:rFonts w:hint="default" w:ascii="Times New Roman" w:hAnsi="Times New Roman" w:eastAsia="宋体" w:cs="Times New Roman"/>
          <w:color w:val="auto"/>
          <w:highlight w:val="none"/>
        </w:rPr>
      </w:pPr>
    </w:p>
    <w:p w14:paraId="11C6AB08">
      <w:pPr>
        <w:rPr>
          <w:rFonts w:hint="default" w:ascii="Times New Roman" w:hAnsi="Times New Roman" w:eastAsia="宋体" w:cs="Times New Roman"/>
          <w:color w:val="auto"/>
          <w:highlight w:val="none"/>
        </w:rPr>
      </w:pPr>
    </w:p>
    <w:p w14:paraId="19139AE3">
      <w:pPr>
        <w:rPr>
          <w:rFonts w:hint="default" w:ascii="Times New Roman" w:hAnsi="Times New Roman" w:eastAsia="宋体" w:cs="Times New Roman"/>
          <w:color w:val="auto"/>
          <w:highlight w:val="none"/>
        </w:rPr>
      </w:pPr>
    </w:p>
    <w:p w14:paraId="55C1C713">
      <w:pPr>
        <w:jc w:val="left"/>
        <w:rPr>
          <w:rFonts w:hint="default" w:ascii="Times New Roman" w:hAnsi="Times New Roman" w:eastAsia="宋体" w:cs="Times New Roman"/>
          <w:color w:val="auto"/>
          <w:sz w:val="28"/>
          <w:szCs w:val="24"/>
          <w:highlight w:val="none"/>
        </w:rPr>
      </w:pPr>
      <w:bookmarkStart w:id="15" w:name="_Toc1690"/>
      <w:bookmarkStart w:id="16" w:name="_Toc17163"/>
      <w:bookmarkStart w:id="17" w:name="_Toc24859"/>
      <w:bookmarkStart w:id="18" w:name="_Toc32749"/>
    </w:p>
    <w:p w14:paraId="5C6746E8">
      <w:pPr>
        <w:jc w:val="left"/>
        <w:rPr>
          <w:rFonts w:hint="default" w:ascii="Times New Roman" w:hAnsi="Times New Roman" w:eastAsia="宋体" w:cs="Times New Roman"/>
          <w:color w:val="auto"/>
          <w:sz w:val="28"/>
          <w:szCs w:val="24"/>
          <w:highlight w:val="none"/>
        </w:rPr>
      </w:pPr>
    </w:p>
    <w:p w14:paraId="5B253DCA">
      <w:pPr>
        <w:jc w:val="left"/>
        <w:rPr>
          <w:rFonts w:hint="default" w:ascii="Times New Roman" w:hAnsi="Times New Roman" w:eastAsia="宋体" w:cs="Times New Roman"/>
          <w:color w:val="auto"/>
          <w:sz w:val="28"/>
          <w:szCs w:val="24"/>
          <w:highlight w:val="none"/>
        </w:rPr>
      </w:pPr>
    </w:p>
    <w:p w14:paraId="4FE369F7">
      <w:pPr>
        <w:jc w:val="left"/>
        <w:rPr>
          <w:rFonts w:hint="default" w:ascii="Times New Roman" w:hAnsi="Times New Roman" w:eastAsia="宋体" w:cs="Times New Roman"/>
          <w:color w:val="auto"/>
          <w:sz w:val="28"/>
          <w:szCs w:val="24"/>
          <w:highlight w:val="none"/>
        </w:rPr>
      </w:pPr>
    </w:p>
    <w:p w14:paraId="5AFBE183">
      <w:pPr>
        <w:jc w:val="left"/>
        <w:rPr>
          <w:rFonts w:hint="default" w:ascii="Times New Roman" w:hAnsi="Times New Roman" w:eastAsia="宋体" w:cs="Times New Roman"/>
          <w:color w:val="auto"/>
          <w:sz w:val="28"/>
          <w:szCs w:val="24"/>
          <w:highlight w:val="none"/>
        </w:rPr>
      </w:pPr>
    </w:p>
    <w:p w14:paraId="6EE3BA24">
      <w:pPr>
        <w:jc w:val="left"/>
        <w:rPr>
          <w:rFonts w:hint="default" w:ascii="Times New Roman" w:hAnsi="Times New Roman" w:eastAsia="宋体" w:cs="Times New Roman"/>
          <w:color w:val="auto"/>
          <w:sz w:val="28"/>
          <w:szCs w:val="24"/>
          <w:highlight w:val="none"/>
        </w:rPr>
      </w:pPr>
    </w:p>
    <w:p w14:paraId="17CA90B9">
      <w:pPr>
        <w:jc w:val="left"/>
        <w:rPr>
          <w:rFonts w:hint="default" w:ascii="Times New Roman" w:hAnsi="Times New Roman" w:eastAsia="宋体" w:cs="Times New Roman"/>
          <w:color w:val="auto"/>
          <w:sz w:val="28"/>
          <w:szCs w:val="24"/>
          <w:highlight w:val="none"/>
        </w:rPr>
      </w:pPr>
    </w:p>
    <w:p w14:paraId="16BAD8EA">
      <w:pPr>
        <w:jc w:val="left"/>
        <w:rPr>
          <w:rFonts w:hint="default" w:ascii="Times New Roman" w:hAnsi="Times New Roman" w:eastAsia="宋体" w:cs="Times New Roman"/>
          <w:color w:val="auto"/>
          <w:sz w:val="28"/>
          <w:szCs w:val="24"/>
          <w:highlight w:val="none"/>
        </w:rPr>
      </w:pPr>
    </w:p>
    <w:p w14:paraId="6E5136DB">
      <w:pPr>
        <w:jc w:val="left"/>
        <w:rPr>
          <w:rFonts w:hint="default" w:ascii="Times New Roman" w:hAnsi="Times New Roman" w:eastAsia="宋体" w:cs="Times New Roman"/>
          <w:color w:val="auto"/>
          <w:sz w:val="28"/>
          <w:szCs w:val="24"/>
          <w:highlight w:val="none"/>
        </w:rPr>
      </w:pPr>
    </w:p>
    <w:p w14:paraId="7A43A772">
      <w:pPr>
        <w:jc w:val="left"/>
        <w:rPr>
          <w:rFonts w:hint="default" w:ascii="Times New Roman" w:hAnsi="Times New Roman" w:eastAsia="宋体" w:cs="Times New Roman"/>
          <w:color w:val="auto"/>
          <w:sz w:val="28"/>
          <w:szCs w:val="24"/>
          <w:highlight w:val="none"/>
        </w:rPr>
      </w:pPr>
    </w:p>
    <w:p w14:paraId="64282F6D">
      <w:pPr>
        <w:jc w:val="left"/>
        <w:rPr>
          <w:rFonts w:hint="default" w:ascii="Times New Roman" w:hAnsi="Times New Roman" w:eastAsia="宋体" w:cs="Times New Roman"/>
          <w:color w:val="auto"/>
          <w:sz w:val="28"/>
          <w:szCs w:val="24"/>
          <w:highlight w:val="none"/>
        </w:rPr>
      </w:pPr>
    </w:p>
    <w:p w14:paraId="445D3F09">
      <w:pPr>
        <w:jc w:val="left"/>
        <w:rPr>
          <w:rFonts w:hint="default" w:ascii="Times New Roman" w:hAnsi="Times New Roman" w:eastAsia="宋体" w:cs="Times New Roman"/>
          <w:color w:val="auto"/>
          <w:sz w:val="28"/>
          <w:szCs w:val="24"/>
          <w:highlight w:val="none"/>
        </w:rPr>
      </w:pPr>
    </w:p>
    <w:p w14:paraId="3998555C">
      <w:pPr>
        <w:jc w:val="left"/>
        <w:rPr>
          <w:rFonts w:hint="default" w:ascii="Times New Roman" w:hAnsi="Times New Roman" w:eastAsia="宋体" w:cs="Times New Roman"/>
          <w:b/>
          <w:bCs/>
          <w:color w:val="auto"/>
          <w:sz w:val="28"/>
          <w:szCs w:val="24"/>
          <w:highlight w:val="none"/>
        </w:rPr>
      </w:pPr>
      <w:r>
        <w:rPr>
          <w:rFonts w:hint="eastAsia" w:ascii="Times New Roman" w:hAnsi="Times New Roman" w:eastAsia="宋体" w:cs="Times New Roman"/>
          <w:b/>
          <w:bCs/>
          <w:color w:val="auto"/>
          <w:sz w:val="28"/>
          <w:szCs w:val="24"/>
          <w:highlight w:val="none"/>
          <w:lang w:eastAsia="zh-CN"/>
        </w:rPr>
        <w:t>供应商</w:t>
      </w:r>
      <w:r>
        <w:rPr>
          <w:rFonts w:hint="default" w:ascii="Times New Roman" w:hAnsi="Times New Roman" w:eastAsia="宋体" w:cs="Times New Roman"/>
          <w:b/>
          <w:bCs/>
          <w:color w:val="auto"/>
          <w:sz w:val="28"/>
          <w:szCs w:val="24"/>
          <w:highlight w:val="none"/>
        </w:rPr>
        <w:t>名称（公章）：</w:t>
      </w:r>
      <w:bookmarkEnd w:id="15"/>
      <w:bookmarkEnd w:id="16"/>
      <w:bookmarkEnd w:id="17"/>
      <w:bookmarkEnd w:id="18"/>
      <w:r>
        <w:rPr>
          <w:rFonts w:ascii="Times New Roman" w:hAnsi="Times New Roman" w:eastAsia="宋体" w:cs="Times New Roman"/>
          <w:b/>
          <w:bCs/>
          <w:color w:val="auto"/>
          <w:sz w:val="28"/>
          <w:szCs w:val="24"/>
          <w:highlight w:val="none"/>
          <w:u w:val="double"/>
        </w:rPr>
        <w:t>XXX</w:t>
      </w:r>
    </w:p>
    <w:p w14:paraId="563F5F3E">
      <w:pPr>
        <w:pStyle w:val="6"/>
        <w:rPr>
          <w:rFonts w:hint="default" w:eastAsia="宋体"/>
          <w:color w:val="auto"/>
          <w:highlight w:val="none"/>
        </w:rPr>
      </w:pPr>
    </w:p>
    <w:p w14:paraId="2B766EE6">
      <w:pPr>
        <w:jc w:val="left"/>
        <w:rPr>
          <w:rFonts w:hint="default" w:ascii="Times New Roman" w:hAnsi="Times New Roman" w:eastAsia="宋体" w:cs="Times New Roman"/>
          <w:b/>
          <w:bCs/>
          <w:color w:val="auto"/>
          <w:sz w:val="28"/>
          <w:szCs w:val="24"/>
          <w:highlight w:val="none"/>
          <w:u w:val="double"/>
        </w:rPr>
      </w:pPr>
      <w:r>
        <w:rPr>
          <w:rFonts w:hint="eastAsia" w:ascii="Times New Roman" w:hAnsi="Times New Roman" w:eastAsia="宋体" w:cs="Times New Roman"/>
          <w:b/>
          <w:bCs/>
          <w:color w:val="auto"/>
          <w:sz w:val="28"/>
          <w:szCs w:val="24"/>
          <w:highlight w:val="none"/>
          <w:lang w:eastAsia="zh-CN"/>
        </w:rPr>
        <w:t>供应商</w:t>
      </w:r>
      <w:r>
        <w:rPr>
          <w:rFonts w:ascii="Times New Roman" w:hAnsi="Times New Roman" w:eastAsia="宋体" w:cs="Times New Roman"/>
          <w:b/>
          <w:bCs/>
          <w:color w:val="auto"/>
          <w:sz w:val="28"/>
          <w:szCs w:val="24"/>
          <w:highlight w:val="none"/>
        </w:rPr>
        <w:t>授权代理人：</w:t>
      </w:r>
      <w:r>
        <w:rPr>
          <w:rFonts w:ascii="Times New Roman" w:hAnsi="Times New Roman" w:eastAsia="宋体" w:cs="Times New Roman"/>
          <w:b/>
          <w:bCs/>
          <w:color w:val="auto"/>
          <w:sz w:val="28"/>
          <w:szCs w:val="24"/>
          <w:highlight w:val="none"/>
          <w:u w:val="double"/>
        </w:rPr>
        <w:t>XXX</w:t>
      </w:r>
    </w:p>
    <w:p w14:paraId="14D52183">
      <w:pPr>
        <w:pStyle w:val="6"/>
        <w:rPr>
          <w:rFonts w:hint="default" w:eastAsia="宋体"/>
          <w:color w:val="auto"/>
          <w:highlight w:val="none"/>
        </w:rPr>
      </w:pPr>
    </w:p>
    <w:p w14:paraId="749EE45B">
      <w:pPr>
        <w:jc w:val="left"/>
        <w:rPr>
          <w:rFonts w:hint="default" w:ascii="Times New Roman" w:hAnsi="Times New Roman" w:eastAsia="宋体" w:cs="Times New Roman"/>
          <w:b/>
          <w:bCs/>
          <w:color w:val="auto"/>
          <w:sz w:val="28"/>
          <w:szCs w:val="24"/>
          <w:highlight w:val="none"/>
        </w:rPr>
      </w:pPr>
      <w:bookmarkStart w:id="19" w:name="_Toc27526"/>
      <w:bookmarkStart w:id="20" w:name="_Toc27135"/>
      <w:bookmarkStart w:id="21" w:name="_Toc2989"/>
      <w:bookmarkStart w:id="22" w:name="_Toc5996"/>
      <w:r>
        <w:rPr>
          <w:rFonts w:ascii="Times New Roman" w:hAnsi="Times New Roman" w:eastAsia="宋体" w:cs="Times New Roman"/>
          <w:b/>
          <w:bCs/>
          <w:color w:val="auto"/>
          <w:sz w:val="28"/>
          <w:szCs w:val="24"/>
          <w:highlight w:val="none"/>
        </w:rPr>
        <w:t>经办人</w:t>
      </w:r>
      <w:r>
        <w:rPr>
          <w:rFonts w:hint="default" w:ascii="Times New Roman" w:hAnsi="Times New Roman" w:eastAsia="宋体" w:cs="Times New Roman"/>
          <w:b/>
          <w:bCs/>
          <w:color w:val="auto"/>
          <w:sz w:val="28"/>
          <w:szCs w:val="24"/>
          <w:highlight w:val="none"/>
        </w:rPr>
        <w:t>联系方式（移动电话）：</w:t>
      </w:r>
      <w:bookmarkEnd w:id="19"/>
      <w:bookmarkEnd w:id="20"/>
      <w:bookmarkEnd w:id="21"/>
      <w:bookmarkEnd w:id="22"/>
      <w:r>
        <w:rPr>
          <w:rFonts w:ascii="Times New Roman" w:hAnsi="Times New Roman" w:eastAsia="宋体" w:cs="Times New Roman"/>
          <w:b/>
          <w:bCs/>
          <w:color w:val="auto"/>
          <w:sz w:val="28"/>
          <w:szCs w:val="24"/>
          <w:highlight w:val="none"/>
          <w:u w:val="double"/>
        </w:rPr>
        <w:t>XXX</w:t>
      </w:r>
    </w:p>
    <w:p w14:paraId="28235BB6">
      <w:pPr>
        <w:pStyle w:val="6"/>
        <w:rPr>
          <w:rFonts w:hint="default" w:ascii="Times New Roman" w:hAnsi="Times New Roman" w:eastAsia="宋体" w:cs="Times New Roman"/>
          <w:color w:val="auto"/>
          <w:highlight w:val="none"/>
        </w:rPr>
      </w:pPr>
    </w:p>
    <w:p w14:paraId="2C10E141">
      <w:pPr>
        <w:pStyle w:val="6"/>
        <w:rPr>
          <w:rFonts w:hint="default" w:ascii="Times New Roman" w:hAnsi="Times New Roman" w:eastAsia="宋体" w:cs="Times New Roman"/>
          <w:color w:val="auto"/>
          <w:highlight w:val="none"/>
        </w:rPr>
      </w:pPr>
    </w:p>
    <w:p w14:paraId="1CEDB6A2">
      <w:pPr>
        <w:pStyle w:val="6"/>
        <w:rPr>
          <w:rFonts w:hint="default" w:ascii="Times New Roman" w:hAnsi="Times New Roman" w:eastAsia="宋体" w:cs="Times New Roman"/>
          <w:color w:val="auto"/>
          <w:highlight w:val="none"/>
        </w:rPr>
      </w:pPr>
    </w:p>
    <w:p w14:paraId="6B95069D">
      <w:pPr>
        <w:pStyle w:val="6"/>
        <w:rPr>
          <w:rFonts w:hint="default" w:ascii="Times New Roman" w:hAnsi="Times New Roman" w:eastAsia="宋体" w:cs="Times New Roman"/>
          <w:color w:val="auto"/>
          <w:highlight w:val="none"/>
        </w:rPr>
      </w:pPr>
    </w:p>
    <w:p w14:paraId="0C2BE98B">
      <w:pPr>
        <w:pStyle w:val="6"/>
        <w:rPr>
          <w:rFonts w:hint="default" w:ascii="Times New Roman" w:hAnsi="Times New Roman" w:eastAsia="宋体" w:cs="Times New Roman"/>
          <w:color w:val="auto"/>
          <w:highlight w:val="none"/>
        </w:rPr>
      </w:pPr>
    </w:p>
    <w:p w14:paraId="54EEC784">
      <w:pPr>
        <w:pStyle w:val="6"/>
        <w:jc w:val="center"/>
        <w:rPr>
          <w:rFonts w:hint="default" w:ascii="Times New Roman" w:hAnsi="Times New Roman" w:eastAsia="宋体" w:cs="Times New Roman"/>
          <w:b/>
          <w:bCs/>
          <w:color w:val="auto"/>
          <w:sz w:val="24"/>
          <w:szCs w:val="24"/>
          <w:highlight w:val="none"/>
          <w:lang w:val="zh-TW" w:eastAsia="zh-TW"/>
        </w:rPr>
      </w:pPr>
      <w:bookmarkStart w:id="23" w:name="_Toc19987"/>
      <w:bookmarkStart w:id="24" w:name="_Toc5056"/>
      <w:bookmarkStart w:id="25" w:name="_Toc2031"/>
      <w:bookmarkStart w:id="26" w:name="_Toc7233"/>
      <w:r>
        <w:rPr>
          <w:rFonts w:hint="default" w:ascii="Times New Roman" w:hAnsi="Times New Roman" w:eastAsia="宋体" w:cs="Times New Roman"/>
          <w:color w:val="auto"/>
          <w:sz w:val="28"/>
          <w:szCs w:val="24"/>
          <w:highlight w:val="none"/>
        </w:rPr>
        <w:t>日期：</w:t>
      </w:r>
      <w:r>
        <w:rPr>
          <w:rFonts w:hint="eastAsia" w:ascii="Times New Roman" w:hAnsi="Times New Roman" w:eastAsia="宋体" w:cs="Times New Roman"/>
          <w:color w:val="auto"/>
          <w:sz w:val="28"/>
          <w:szCs w:val="24"/>
          <w:highlight w:val="none"/>
          <w:lang w:eastAsia="zh-CN"/>
        </w:rPr>
        <w:t>20</w:t>
      </w:r>
      <w:r>
        <w:rPr>
          <w:rFonts w:hint="eastAsia" w:ascii="Times New Roman" w:hAnsi="Times New Roman" w:eastAsia="宋体" w:cs="Times New Roman"/>
          <w:color w:val="auto"/>
          <w:sz w:val="28"/>
          <w:szCs w:val="24"/>
          <w:highlight w:val="none"/>
          <w:lang w:val="en-US" w:eastAsia="zh-CN"/>
        </w:rPr>
        <w:t>XX</w:t>
      </w:r>
      <w:r>
        <w:rPr>
          <w:rFonts w:hint="default" w:ascii="Times New Roman" w:hAnsi="Times New Roman" w:eastAsia="宋体" w:cs="Times New Roman"/>
          <w:color w:val="auto"/>
          <w:sz w:val="28"/>
          <w:szCs w:val="24"/>
          <w:highlight w:val="none"/>
        </w:rPr>
        <w:t>年</w:t>
      </w:r>
      <w:r>
        <w:rPr>
          <w:rFonts w:ascii="Times New Roman" w:hAnsi="Times New Roman" w:eastAsia="宋体" w:cs="Times New Roman"/>
          <w:color w:val="auto"/>
          <w:sz w:val="28"/>
          <w:szCs w:val="24"/>
          <w:highlight w:val="none"/>
        </w:rPr>
        <w:t>XXX</w:t>
      </w:r>
      <w:r>
        <w:rPr>
          <w:rFonts w:hint="default" w:ascii="Times New Roman" w:hAnsi="Times New Roman" w:eastAsia="宋体" w:cs="Times New Roman"/>
          <w:color w:val="auto"/>
          <w:sz w:val="28"/>
          <w:szCs w:val="24"/>
          <w:highlight w:val="none"/>
        </w:rPr>
        <w:t>月</w:t>
      </w:r>
      <w:r>
        <w:rPr>
          <w:rFonts w:ascii="Times New Roman" w:hAnsi="Times New Roman" w:eastAsia="宋体" w:cs="Times New Roman"/>
          <w:color w:val="auto"/>
          <w:sz w:val="28"/>
          <w:szCs w:val="24"/>
          <w:highlight w:val="none"/>
        </w:rPr>
        <w:t>XXX</w:t>
      </w:r>
      <w:r>
        <w:rPr>
          <w:rFonts w:hint="default" w:ascii="Times New Roman" w:hAnsi="Times New Roman" w:eastAsia="宋体" w:cs="Times New Roman"/>
          <w:color w:val="auto"/>
          <w:sz w:val="28"/>
          <w:szCs w:val="24"/>
          <w:highlight w:val="none"/>
        </w:rPr>
        <w:t>日</w:t>
      </w:r>
      <w:bookmarkEnd w:id="23"/>
      <w:bookmarkEnd w:id="24"/>
      <w:bookmarkEnd w:id="25"/>
      <w:bookmarkEnd w:id="26"/>
    </w:p>
    <w:p w14:paraId="09F2AD12">
      <w:pPr>
        <w:rPr>
          <w:rFonts w:hint="default" w:cs="Times New Roman" w:asciiTheme="majorEastAsia" w:hAnsiTheme="majorEastAsia" w:eastAsiaTheme="majorEastAsia"/>
          <w:color w:val="auto"/>
          <w:sz w:val="30"/>
          <w:szCs w:val="30"/>
          <w:highlight w:val="none"/>
          <w:lang w:val="zh-TW" w:eastAsia="zh-TW"/>
        </w:rPr>
      </w:pPr>
      <w:bookmarkStart w:id="27" w:name="承诺函"/>
      <w:r>
        <w:rPr>
          <w:rFonts w:hint="default" w:cs="Times New Roman" w:asciiTheme="majorEastAsia" w:hAnsiTheme="majorEastAsia" w:eastAsiaTheme="majorEastAsia"/>
          <w:color w:val="auto"/>
          <w:sz w:val="30"/>
          <w:szCs w:val="30"/>
          <w:highlight w:val="none"/>
          <w:lang w:val="zh-TW" w:eastAsia="zh-TW"/>
        </w:rPr>
        <w:br w:type="page"/>
      </w:r>
    </w:p>
    <w:p w14:paraId="7278CC2F">
      <w:pPr>
        <w:pStyle w:val="6"/>
        <w:jc w:val="left"/>
        <w:rPr>
          <w:rFonts w:hint="default" w:cs="Times New Roman" w:asciiTheme="majorEastAsia" w:hAnsiTheme="majorEastAsia" w:eastAsiaTheme="majorEastAsia"/>
          <w:color w:val="auto"/>
          <w:sz w:val="30"/>
          <w:szCs w:val="30"/>
          <w:highlight w:val="none"/>
          <w:lang w:val="zh-TW"/>
        </w:rPr>
      </w:pPr>
      <w:r>
        <w:rPr>
          <w:rFonts w:hint="default" w:cs="Times New Roman" w:asciiTheme="majorEastAsia" w:hAnsiTheme="majorEastAsia" w:eastAsiaTheme="majorEastAsia"/>
          <w:color w:val="auto"/>
          <w:sz w:val="30"/>
          <w:szCs w:val="30"/>
          <w:highlight w:val="none"/>
          <w:lang w:val="zh-TW" w:eastAsia="zh-TW"/>
        </w:rPr>
        <w:t>格式</w:t>
      </w:r>
      <w:r>
        <w:rPr>
          <w:rFonts w:hint="eastAsia" w:cs="Times New Roman" w:asciiTheme="majorEastAsia" w:hAnsiTheme="majorEastAsia" w:eastAsiaTheme="majorEastAsia"/>
          <w:color w:val="auto"/>
          <w:sz w:val="30"/>
          <w:szCs w:val="30"/>
          <w:highlight w:val="none"/>
          <w:lang w:val="en-US" w:eastAsia="zh-CN"/>
        </w:rPr>
        <w:t>二</w:t>
      </w:r>
      <w:r>
        <w:rPr>
          <w:rFonts w:hint="default" w:cs="Times New Roman" w:asciiTheme="majorEastAsia" w:hAnsiTheme="majorEastAsia" w:eastAsiaTheme="majorEastAsia"/>
          <w:color w:val="auto"/>
          <w:sz w:val="30"/>
          <w:szCs w:val="30"/>
          <w:highlight w:val="none"/>
          <w:lang w:val="zh-TW" w:eastAsia="zh-TW"/>
        </w:rPr>
        <w:t>：法定代表人授权委托书</w:t>
      </w:r>
    </w:p>
    <w:p w14:paraId="52CEB1F6">
      <w:pPr>
        <w:pStyle w:val="6"/>
        <w:jc w:val="center"/>
        <w:rPr>
          <w:rFonts w:hint="default" w:cs="Times New Roman" w:asciiTheme="majorEastAsia" w:hAnsiTheme="majorEastAsia" w:eastAsiaTheme="majorEastAsia"/>
          <w:color w:val="auto"/>
          <w:sz w:val="30"/>
          <w:szCs w:val="30"/>
          <w:highlight w:val="none"/>
          <w:lang w:val="zh-TW" w:eastAsia="zh-TW"/>
        </w:rPr>
      </w:pPr>
    </w:p>
    <w:p w14:paraId="36C3217E">
      <w:pPr>
        <w:pStyle w:val="6"/>
        <w:jc w:val="center"/>
        <w:rPr>
          <w:rFonts w:hint="default" w:cs="Times New Roman" w:asciiTheme="majorEastAsia" w:hAnsiTheme="majorEastAsia" w:eastAsiaTheme="majorEastAsia"/>
          <w:b/>
          <w:bCs/>
          <w:color w:val="auto"/>
          <w:sz w:val="30"/>
          <w:szCs w:val="30"/>
          <w:highlight w:val="none"/>
          <w:lang w:val="zh-TW" w:eastAsia="zh-TW"/>
        </w:rPr>
      </w:pPr>
      <w:r>
        <w:rPr>
          <w:rFonts w:hint="default" w:cs="Times New Roman" w:asciiTheme="majorEastAsia" w:hAnsiTheme="majorEastAsia" w:eastAsiaTheme="majorEastAsia"/>
          <w:color w:val="auto"/>
          <w:sz w:val="30"/>
          <w:szCs w:val="30"/>
          <w:highlight w:val="none"/>
          <w:lang w:val="zh-TW" w:eastAsia="zh-TW"/>
        </w:rPr>
        <w:t>法定代表人授权委托书</w:t>
      </w:r>
    </w:p>
    <w:p w14:paraId="32A6801D">
      <w:pPr>
        <w:snapToGrid w:val="0"/>
        <w:spacing w:line="540" w:lineRule="exact"/>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委托人：</w:t>
      </w:r>
    </w:p>
    <w:p w14:paraId="527E7DA4">
      <w:pPr>
        <w:snapToGrid w:val="0"/>
        <w:spacing w:line="540" w:lineRule="exact"/>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地址：</w:t>
      </w:r>
    </w:p>
    <w:p w14:paraId="6001E70D">
      <w:pPr>
        <w:snapToGrid w:val="0"/>
        <w:spacing w:line="540" w:lineRule="exact"/>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法定代表人：</w:t>
      </w:r>
    </w:p>
    <w:p w14:paraId="41081862">
      <w:pPr>
        <w:snapToGrid w:val="0"/>
        <w:spacing w:line="540" w:lineRule="exact"/>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委托代理人姓名：</w:t>
      </w:r>
    </w:p>
    <w:p w14:paraId="1F78315F">
      <w:pPr>
        <w:snapToGrid w:val="0"/>
        <w:spacing w:line="540" w:lineRule="exact"/>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委托代理人职务：</w:t>
      </w:r>
    </w:p>
    <w:p w14:paraId="702BB932">
      <w:pPr>
        <w:snapToGrid w:val="0"/>
        <w:spacing w:line="540" w:lineRule="exact"/>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委托代理人身份证号：</w:t>
      </w:r>
    </w:p>
    <w:p w14:paraId="791E7327">
      <w:pPr>
        <w:snapToGrid w:val="0"/>
        <w:spacing w:line="540" w:lineRule="exact"/>
        <w:ind w:firstLine="560" w:firstLineChars="200"/>
        <w:jc w:val="left"/>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委托人现委托上列受委托人为我公司代理人，以本公司的名义参加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项目</w:t>
      </w:r>
      <w:r>
        <w:rPr>
          <w:rFonts w:hint="eastAsia" w:ascii="仿宋" w:hAnsi="仿宋" w:eastAsia="仿宋" w:cs="仿宋"/>
          <w:color w:val="auto"/>
          <w:sz w:val="28"/>
          <w:szCs w:val="28"/>
          <w:highlight w:val="none"/>
        </w:rPr>
        <w:t>的相关活动，该受委托人在</w:t>
      </w:r>
      <w:r>
        <w:rPr>
          <w:rFonts w:hint="eastAsia" w:ascii="仿宋" w:hAnsi="仿宋" w:eastAsia="仿宋" w:cs="仿宋"/>
          <w:color w:val="auto"/>
          <w:sz w:val="28"/>
          <w:szCs w:val="28"/>
          <w:highlight w:val="none"/>
          <w:lang w:val="en-US" w:eastAsia="zh-CN"/>
        </w:rPr>
        <w:t>产品</w:t>
      </w:r>
      <w:r>
        <w:rPr>
          <w:rFonts w:hint="eastAsia" w:ascii="仿宋" w:hAnsi="仿宋" w:eastAsia="仿宋" w:cs="仿宋"/>
          <w:color w:val="auto"/>
          <w:sz w:val="28"/>
          <w:szCs w:val="28"/>
          <w:highlight w:val="none"/>
        </w:rPr>
        <w:t>谈判、</w:t>
      </w:r>
      <w:r>
        <w:rPr>
          <w:rFonts w:hint="eastAsia" w:ascii="仿宋" w:hAnsi="仿宋" w:eastAsia="仿宋" w:cs="仿宋"/>
          <w:color w:val="auto"/>
          <w:sz w:val="28"/>
          <w:szCs w:val="28"/>
          <w:highlight w:val="none"/>
          <w:lang w:val="en-US" w:eastAsia="zh-CN"/>
        </w:rPr>
        <w:t>销售</w:t>
      </w:r>
      <w:r>
        <w:rPr>
          <w:rFonts w:hint="eastAsia" w:ascii="仿宋" w:hAnsi="仿宋" w:eastAsia="仿宋" w:cs="仿宋"/>
          <w:color w:val="auto"/>
          <w:sz w:val="28"/>
          <w:szCs w:val="28"/>
          <w:highlight w:val="none"/>
        </w:rPr>
        <w:t>过程中所签署的一切文件及处理与之有关的一切事务，本委托人均予以承认，并由本委托人承担全部法律责任。</w:t>
      </w:r>
    </w:p>
    <w:p w14:paraId="3672404E">
      <w:pPr>
        <w:snapToGrid w:val="0"/>
        <w:spacing w:line="540" w:lineRule="exact"/>
        <w:ind w:firstLine="560" w:firstLineChars="200"/>
        <w:jc w:val="left"/>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委托期限：自本授权委托书签署之日起至本授权委托书书面终止日为止。</w:t>
      </w:r>
    </w:p>
    <w:p w14:paraId="2453B584">
      <w:pPr>
        <w:snapToGrid w:val="0"/>
        <w:spacing w:line="540" w:lineRule="exact"/>
        <w:ind w:firstLine="560" w:firstLineChars="200"/>
        <w:jc w:val="left"/>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受委托代理人无转委托权。</w:t>
      </w:r>
    </w:p>
    <w:p w14:paraId="456B778B">
      <w:pPr>
        <w:snapToGrid w:val="0"/>
        <w:spacing w:line="540" w:lineRule="exact"/>
        <w:ind w:firstLine="560" w:firstLineChars="200"/>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特此委托！（附：委托代理人身份证复印件并盖章）</w:t>
      </w:r>
    </w:p>
    <w:p w14:paraId="5CC999B8">
      <w:pPr>
        <w:snapToGrid w:val="0"/>
        <w:spacing w:line="540" w:lineRule="exact"/>
        <w:ind w:firstLine="560" w:firstLineChars="200"/>
        <w:outlineLvl w:val="9"/>
        <w:rPr>
          <w:rFonts w:ascii="仿宋" w:hAnsi="仿宋" w:eastAsia="仿宋" w:cs="仿宋"/>
          <w:color w:val="auto"/>
          <w:sz w:val="28"/>
          <w:szCs w:val="28"/>
          <w:highlight w:val="none"/>
        </w:rPr>
      </w:pPr>
    </w:p>
    <w:p w14:paraId="0DC05A96">
      <w:pPr>
        <w:snapToGrid w:val="0"/>
        <w:spacing w:line="540" w:lineRule="exact"/>
        <w:ind w:firstLine="280"/>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委托人：           （盖章）      </w:t>
      </w:r>
    </w:p>
    <w:p w14:paraId="45DE8B21">
      <w:pPr>
        <w:snapToGrid w:val="0"/>
        <w:spacing w:line="540" w:lineRule="exact"/>
        <w:ind w:firstLine="280"/>
        <w:outlineLvl w:val="9"/>
        <w:rPr>
          <w:rFonts w:ascii="仿宋" w:hAnsi="仿宋" w:eastAsia="仿宋" w:cs="仿宋"/>
          <w:color w:val="auto"/>
          <w:sz w:val="28"/>
          <w:szCs w:val="28"/>
          <w:highlight w:val="none"/>
        </w:rPr>
      </w:pPr>
    </w:p>
    <w:p w14:paraId="69D76159">
      <w:pPr>
        <w:snapToGrid w:val="0"/>
        <w:spacing w:line="540" w:lineRule="exact"/>
        <w:ind w:firstLine="280"/>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（签名）</w:t>
      </w:r>
    </w:p>
    <w:p w14:paraId="066614A5">
      <w:pPr>
        <w:snapToGrid w:val="0"/>
        <w:spacing w:line="540" w:lineRule="exact"/>
        <w:ind w:firstLine="280"/>
        <w:outlineLvl w:val="9"/>
        <w:rPr>
          <w:rFonts w:ascii="仿宋" w:hAnsi="仿宋" w:eastAsia="仿宋" w:cs="仿宋"/>
          <w:color w:val="auto"/>
          <w:sz w:val="28"/>
          <w:szCs w:val="28"/>
          <w:highlight w:val="none"/>
        </w:rPr>
      </w:pPr>
    </w:p>
    <w:p w14:paraId="767F424E">
      <w:pPr>
        <w:snapToGrid w:val="0"/>
        <w:spacing w:line="540" w:lineRule="exact"/>
        <w:ind w:firstLine="280"/>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       （签名）      </w:t>
      </w:r>
    </w:p>
    <w:p w14:paraId="1909B581">
      <w:pPr>
        <w:snapToGrid w:val="0"/>
        <w:spacing w:line="540" w:lineRule="exact"/>
        <w:ind w:firstLine="705"/>
        <w:jc w:val="right"/>
        <w:outlineLvl w:val="9"/>
        <w:rPr>
          <w:rFonts w:ascii="仿宋" w:hAnsi="仿宋" w:eastAsia="仿宋" w:cs="仿宋"/>
          <w:color w:val="auto"/>
          <w:sz w:val="28"/>
          <w:szCs w:val="28"/>
          <w:highlight w:val="none"/>
        </w:rPr>
      </w:pPr>
    </w:p>
    <w:p w14:paraId="127E1784">
      <w:pPr>
        <w:bidi w:val="0"/>
        <w:jc w:val="left"/>
        <w:rPr>
          <w:rFonts w:hint="default" w:cs="Times New Roman" w:asciiTheme="majorEastAsia" w:hAnsiTheme="majorEastAsia" w:eastAsiaTheme="majorEastAsia"/>
          <w:b/>
          <w:bCs/>
          <w:color w:val="auto"/>
          <w:sz w:val="30"/>
          <w:szCs w:val="30"/>
          <w:highlight w:val="none"/>
          <w:lang w:val="zh-TW" w:eastAsia="zh-TW"/>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4015BD4D">
      <w:pPr>
        <w:pStyle w:val="6"/>
        <w:jc w:val="left"/>
        <w:rPr>
          <w:rFonts w:hint="default" w:cs="Times New Roman" w:asciiTheme="majorEastAsia" w:hAnsiTheme="majorEastAsia" w:eastAsiaTheme="majorEastAsia"/>
          <w:b/>
          <w:bCs/>
          <w:color w:val="auto"/>
          <w:sz w:val="30"/>
          <w:szCs w:val="30"/>
          <w:highlight w:val="none"/>
          <w:lang w:val="zh-TW" w:eastAsia="zh-TW"/>
        </w:rPr>
      </w:pPr>
    </w:p>
    <w:p w14:paraId="729E85BF">
      <w:pPr>
        <w:rPr>
          <w:rFonts w:hint="default" w:cs="Times New Roman" w:asciiTheme="majorEastAsia" w:hAnsiTheme="majorEastAsia" w:eastAsiaTheme="majorEastAsia"/>
          <w:color w:val="auto"/>
          <w:sz w:val="30"/>
          <w:szCs w:val="30"/>
          <w:highlight w:val="none"/>
          <w:lang w:val="zh-TW" w:eastAsia="zh-TW"/>
        </w:rPr>
        <w:sectPr>
          <w:footerReference r:id="rId7" w:type="first"/>
          <w:headerReference r:id="rId5" w:type="default"/>
          <w:footerReference r:id="rId6" w:type="default"/>
          <w:pgSz w:w="11900" w:h="16838"/>
          <w:pgMar w:top="1440" w:right="1803" w:bottom="1440" w:left="1803" w:header="850" w:footer="850" w:gutter="0"/>
          <w:pgNumType w:fmt="decimal"/>
          <w:cols w:space="0" w:num="1"/>
          <w:titlePg/>
          <w:rtlGutter w:val="0"/>
          <w:docGrid w:linePitch="0" w:charSpace="0"/>
        </w:sectPr>
      </w:pPr>
    </w:p>
    <w:bookmarkEnd w:id="27"/>
    <w:p w14:paraId="256ABD6D">
      <w:pPr>
        <w:pStyle w:val="6"/>
        <w:jc w:val="left"/>
        <w:rPr>
          <w:rFonts w:hint="default" w:cs="Times New Roman" w:asciiTheme="majorEastAsia" w:hAnsiTheme="majorEastAsia" w:eastAsiaTheme="majorEastAsia"/>
          <w:color w:val="auto"/>
          <w:sz w:val="30"/>
          <w:szCs w:val="30"/>
          <w:highlight w:val="none"/>
          <w:lang w:val="en-US" w:eastAsia="zh-CN"/>
        </w:rPr>
      </w:pPr>
      <w:r>
        <w:rPr>
          <w:rFonts w:hint="default" w:cs="Times New Roman" w:asciiTheme="majorEastAsia" w:hAnsiTheme="majorEastAsia" w:eastAsiaTheme="majorEastAsia"/>
          <w:color w:val="auto"/>
          <w:sz w:val="30"/>
          <w:szCs w:val="30"/>
          <w:highlight w:val="none"/>
          <w:lang w:val="zh-TW" w:eastAsia="zh-TW"/>
        </w:rPr>
        <w:t>格式</w:t>
      </w:r>
      <w:r>
        <w:rPr>
          <w:rFonts w:hint="eastAsia" w:cs="Times New Roman" w:asciiTheme="majorEastAsia" w:hAnsiTheme="majorEastAsia" w:eastAsiaTheme="majorEastAsia"/>
          <w:color w:val="auto"/>
          <w:sz w:val="30"/>
          <w:szCs w:val="30"/>
          <w:highlight w:val="none"/>
          <w:lang w:val="en-US" w:eastAsia="zh-CN"/>
        </w:rPr>
        <w:t>三</w:t>
      </w:r>
      <w:r>
        <w:rPr>
          <w:rFonts w:hint="default" w:cs="Times New Roman" w:asciiTheme="majorEastAsia" w:hAnsiTheme="majorEastAsia" w:eastAsiaTheme="majorEastAsia"/>
          <w:color w:val="auto"/>
          <w:sz w:val="30"/>
          <w:szCs w:val="30"/>
          <w:highlight w:val="none"/>
          <w:lang w:val="zh-TW" w:eastAsia="zh-TW"/>
        </w:rPr>
        <w:t>：</w:t>
      </w:r>
      <w:r>
        <w:rPr>
          <w:rFonts w:hint="eastAsia" w:cs="Times New Roman" w:asciiTheme="majorEastAsia" w:hAnsiTheme="majorEastAsia" w:eastAsiaTheme="majorEastAsia"/>
          <w:color w:val="auto"/>
          <w:sz w:val="30"/>
          <w:szCs w:val="30"/>
          <w:highlight w:val="none"/>
          <w:lang w:val="en-US" w:eastAsia="zh-CN"/>
        </w:rPr>
        <w:t>公司资质、授权及产品资料等</w:t>
      </w:r>
    </w:p>
    <w:p w14:paraId="1AD0BE6E">
      <w:pPr>
        <w:pStyle w:val="6"/>
        <w:rPr>
          <w:rFonts w:hint="eastAsia" w:ascii="仿宋" w:hAnsi="仿宋" w:eastAsia="仿宋" w:cs="仿宋"/>
          <w:color w:val="auto"/>
          <w:sz w:val="28"/>
          <w:szCs w:val="28"/>
          <w:highlight w:val="none"/>
          <w:u w:val="none" w:color="auto"/>
          <w:lang w:val="en-US" w:eastAsia="zh-CN"/>
        </w:rPr>
      </w:pPr>
    </w:p>
    <w:p w14:paraId="214A1C47">
      <w:pPr>
        <w:pStyle w:val="6"/>
        <w:rPr>
          <w:rFonts w:hint="default"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（一）厂家、供应商资质及授权</w:t>
      </w:r>
    </w:p>
    <w:p w14:paraId="2389EC64">
      <w:pPr>
        <w:pStyle w:val="6"/>
        <w:ind w:firstLine="560" w:firstLineChars="200"/>
        <w:rPr>
          <w:rFonts w:hint="eastAsia"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包括但不限于以下资料：</w:t>
      </w:r>
    </w:p>
    <w:p w14:paraId="75B2CD2C">
      <w:pPr>
        <w:pStyle w:val="6"/>
        <w:ind w:firstLine="560" w:firstLineChars="200"/>
        <w:rPr>
          <w:rFonts w:hint="eastAsia"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1、生产企业的“</w:t>
      </w:r>
      <w:r>
        <w:rPr>
          <w:rFonts w:hint="eastAsia" w:ascii="仿宋" w:hAnsi="仿宋" w:eastAsia="仿宋" w:cs="仿宋"/>
          <w:color w:val="auto"/>
          <w:sz w:val="28"/>
          <w:szCs w:val="28"/>
          <w:highlight w:val="none"/>
          <w:u w:val="none" w:color="auto"/>
          <w:lang w:val="zh-TW" w:eastAsia="zh-TW"/>
        </w:rPr>
        <w:t>医疗器械生产企业许可证</w:t>
      </w:r>
      <w:r>
        <w:rPr>
          <w:rFonts w:hint="default" w:ascii="仿宋" w:hAnsi="仿宋" w:eastAsia="仿宋" w:cs="仿宋"/>
          <w:color w:val="auto"/>
          <w:sz w:val="28"/>
          <w:szCs w:val="28"/>
          <w:highlight w:val="none"/>
          <w:u w:val="none" w:color="auto"/>
          <w:lang w:val="en-US" w:eastAsia="zh-CN"/>
        </w:rPr>
        <w:t>”</w:t>
      </w:r>
      <w:r>
        <w:rPr>
          <w:rFonts w:hint="eastAsia" w:ascii="仿宋" w:hAnsi="仿宋" w:eastAsia="仿宋" w:cs="仿宋"/>
          <w:color w:val="auto"/>
          <w:sz w:val="28"/>
          <w:szCs w:val="28"/>
          <w:highlight w:val="none"/>
          <w:u w:val="none" w:color="auto"/>
          <w:lang w:val="zh-TW" w:eastAsia="zh-TW"/>
        </w:rPr>
        <w:t>或</w:t>
      </w:r>
      <w:r>
        <w:rPr>
          <w:rFonts w:hint="eastAsia" w:ascii="仿宋" w:hAnsi="仿宋" w:eastAsia="仿宋" w:cs="仿宋"/>
          <w:color w:val="auto"/>
          <w:sz w:val="28"/>
          <w:szCs w:val="28"/>
          <w:highlight w:val="none"/>
          <w:u w:val="none" w:color="auto"/>
          <w:lang w:val="en-US" w:eastAsia="zh-CN"/>
        </w:rPr>
        <w:t>“</w:t>
      </w:r>
      <w:r>
        <w:rPr>
          <w:rFonts w:hint="eastAsia" w:ascii="仿宋" w:hAnsi="仿宋" w:eastAsia="仿宋" w:cs="仿宋"/>
          <w:color w:val="auto"/>
          <w:sz w:val="28"/>
          <w:szCs w:val="28"/>
          <w:highlight w:val="none"/>
          <w:u w:val="none" w:color="auto"/>
          <w:lang w:val="zh-TW" w:eastAsia="zh-TW"/>
        </w:rPr>
        <w:t>医疗器械生产企业备案凭证</w:t>
      </w:r>
      <w:r>
        <w:rPr>
          <w:rFonts w:hint="default" w:ascii="仿宋" w:hAnsi="仿宋" w:eastAsia="仿宋" w:cs="仿宋"/>
          <w:color w:val="auto"/>
          <w:sz w:val="28"/>
          <w:szCs w:val="28"/>
          <w:highlight w:val="none"/>
          <w:u w:val="none" w:color="auto"/>
          <w:lang w:val="en-US" w:eastAsia="zh-CN"/>
        </w:rPr>
        <w:t>”</w:t>
      </w:r>
      <w:r>
        <w:rPr>
          <w:rFonts w:hint="eastAsia" w:ascii="仿宋" w:hAnsi="仿宋" w:eastAsia="仿宋" w:cs="仿宋"/>
          <w:color w:val="auto"/>
          <w:sz w:val="28"/>
          <w:szCs w:val="28"/>
          <w:highlight w:val="none"/>
          <w:u w:val="none" w:color="auto"/>
          <w:lang w:val="en-US" w:eastAsia="zh-CN"/>
        </w:rPr>
        <w:t>（进口可不提供）</w:t>
      </w:r>
    </w:p>
    <w:p w14:paraId="7FCD8159">
      <w:pPr>
        <w:pStyle w:val="6"/>
        <w:ind w:firstLine="560" w:firstLineChars="200"/>
        <w:rPr>
          <w:rFonts w:hint="eastAsia"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2、经营企业的“</w:t>
      </w:r>
      <w:r>
        <w:rPr>
          <w:rFonts w:hint="eastAsia" w:ascii="仿宋" w:hAnsi="仿宋" w:eastAsia="仿宋" w:cs="仿宋"/>
          <w:color w:val="auto"/>
          <w:sz w:val="28"/>
          <w:szCs w:val="28"/>
          <w:highlight w:val="none"/>
          <w:u w:val="none" w:color="auto"/>
          <w:lang w:val="zh-TW" w:eastAsia="zh-TW"/>
        </w:rPr>
        <w:t>医疗器械经营许可证</w:t>
      </w:r>
      <w:r>
        <w:rPr>
          <w:rFonts w:hint="default" w:ascii="仿宋" w:hAnsi="仿宋" w:eastAsia="仿宋" w:cs="仿宋"/>
          <w:color w:val="auto"/>
          <w:sz w:val="28"/>
          <w:szCs w:val="28"/>
          <w:highlight w:val="none"/>
          <w:u w:val="none" w:color="auto"/>
          <w:lang w:val="en-US" w:eastAsia="zh-CN"/>
        </w:rPr>
        <w:t>”</w:t>
      </w:r>
      <w:r>
        <w:rPr>
          <w:rFonts w:hint="eastAsia" w:ascii="仿宋" w:hAnsi="仿宋" w:eastAsia="仿宋" w:cs="仿宋"/>
          <w:color w:val="auto"/>
          <w:sz w:val="28"/>
          <w:szCs w:val="28"/>
          <w:highlight w:val="none"/>
          <w:u w:val="none" w:color="auto"/>
          <w:lang w:val="zh-TW" w:eastAsia="zh-TW"/>
        </w:rPr>
        <w:t>或</w:t>
      </w:r>
      <w:r>
        <w:rPr>
          <w:rFonts w:hint="eastAsia" w:ascii="仿宋" w:hAnsi="仿宋" w:eastAsia="仿宋" w:cs="仿宋"/>
          <w:color w:val="auto"/>
          <w:sz w:val="28"/>
          <w:szCs w:val="28"/>
          <w:highlight w:val="none"/>
          <w:u w:val="none" w:color="auto"/>
          <w:lang w:val="en-US" w:eastAsia="zh-CN"/>
        </w:rPr>
        <w:t>“</w:t>
      </w:r>
      <w:r>
        <w:rPr>
          <w:rFonts w:hint="eastAsia" w:ascii="仿宋" w:hAnsi="仿宋" w:eastAsia="仿宋" w:cs="仿宋"/>
          <w:color w:val="auto"/>
          <w:sz w:val="28"/>
          <w:szCs w:val="28"/>
          <w:highlight w:val="none"/>
          <w:u w:val="none" w:color="auto"/>
          <w:lang w:val="zh-TW" w:eastAsia="zh-TW"/>
        </w:rPr>
        <w:t>医疗器械经营备案凭证</w:t>
      </w:r>
      <w:r>
        <w:rPr>
          <w:rFonts w:hint="default" w:ascii="仿宋" w:hAnsi="仿宋" w:eastAsia="仿宋" w:cs="仿宋"/>
          <w:color w:val="auto"/>
          <w:sz w:val="28"/>
          <w:szCs w:val="28"/>
          <w:highlight w:val="none"/>
          <w:u w:val="none" w:color="auto"/>
          <w:lang w:val="en-US" w:eastAsia="zh-CN"/>
        </w:rPr>
        <w:t>”</w:t>
      </w:r>
      <w:r>
        <w:rPr>
          <w:rFonts w:hint="eastAsia" w:ascii="仿宋" w:hAnsi="仿宋" w:eastAsia="仿宋" w:cs="仿宋"/>
          <w:color w:val="auto"/>
          <w:sz w:val="28"/>
          <w:szCs w:val="28"/>
          <w:highlight w:val="none"/>
          <w:u w:val="none" w:color="auto"/>
          <w:lang w:val="en-US" w:eastAsia="zh-CN"/>
        </w:rPr>
        <w:t>。（销售一类医疗器械可不提供）</w:t>
      </w:r>
    </w:p>
    <w:p w14:paraId="17E34734">
      <w:pPr>
        <w:pStyle w:val="6"/>
        <w:ind w:firstLine="560" w:firstLineChars="200"/>
        <w:rPr>
          <w:rFonts w:hint="eastAsia" w:ascii="仿宋" w:hAnsi="仿宋" w:eastAsia="仿宋" w:cs="仿宋"/>
          <w:color w:val="auto"/>
          <w:sz w:val="28"/>
          <w:szCs w:val="28"/>
          <w:highlight w:val="none"/>
          <w:u w:val="none" w:color="auto"/>
          <w:lang w:val="zh-TW" w:eastAsia="zh-CN"/>
        </w:rPr>
      </w:pPr>
      <w:r>
        <w:rPr>
          <w:rFonts w:hint="eastAsia" w:ascii="仿宋" w:hAnsi="仿宋" w:eastAsia="仿宋" w:cs="仿宋"/>
          <w:color w:val="auto"/>
          <w:sz w:val="28"/>
          <w:szCs w:val="28"/>
          <w:highlight w:val="none"/>
          <w:u w:val="none" w:color="auto"/>
          <w:lang w:val="en-US" w:eastAsia="zh-CN"/>
        </w:rPr>
        <w:t>3、生产企业和经营企业的</w:t>
      </w:r>
      <w:r>
        <w:rPr>
          <w:rFonts w:hint="eastAsia" w:ascii="仿宋" w:hAnsi="仿宋" w:eastAsia="仿宋" w:cs="仿宋"/>
          <w:color w:val="auto"/>
          <w:sz w:val="28"/>
          <w:szCs w:val="28"/>
          <w:highlight w:val="none"/>
          <w:u w:val="none" w:color="auto"/>
          <w:lang w:val="zh-TW" w:eastAsia="zh-TW"/>
        </w:rPr>
        <w:t>《营业执照》</w:t>
      </w:r>
      <w:r>
        <w:rPr>
          <w:rFonts w:hint="eastAsia" w:ascii="仿宋" w:hAnsi="仿宋" w:eastAsia="仿宋" w:cs="仿宋"/>
          <w:color w:val="auto"/>
          <w:sz w:val="28"/>
          <w:szCs w:val="28"/>
          <w:highlight w:val="none"/>
          <w:u w:val="none" w:color="auto"/>
          <w:lang w:val="zh-TW" w:eastAsia="zh-CN"/>
        </w:rPr>
        <w:t>（三证合一）</w:t>
      </w:r>
    </w:p>
    <w:p w14:paraId="2522AF03">
      <w:pPr>
        <w:pStyle w:val="6"/>
        <w:ind w:firstLine="560" w:firstLineChars="200"/>
        <w:rPr>
          <w:rFonts w:hint="default"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4、生产企业对经营企业的销售授权书（须写明授权销售的产品信息、范围、期限）</w:t>
      </w:r>
    </w:p>
    <w:p w14:paraId="75ECBD55">
      <w:pPr>
        <w:pStyle w:val="6"/>
        <w:ind w:firstLine="560" w:firstLineChars="200"/>
        <w:rPr>
          <w:rFonts w:hint="default" w:ascii="仿宋" w:hAnsi="仿宋" w:eastAsia="仿宋" w:cs="仿宋"/>
          <w:color w:val="auto"/>
          <w:sz w:val="28"/>
          <w:szCs w:val="28"/>
          <w:highlight w:val="none"/>
          <w:u w:val="none" w:color="auto"/>
          <w:lang w:val="zh-TW" w:eastAsia="zh-TW"/>
        </w:rPr>
      </w:pPr>
    </w:p>
    <w:p w14:paraId="63C7F9EF">
      <w:pPr>
        <w:pStyle w:val="6"/>
        <w:rPr>
          <w:rFonts w:hint="default"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（二）产品资料</w:t>
      </w:r>
    </w:p>
    <w:p w14:paraId="1A799F02">
      <w:pPr>
        <w:pStyle w:val="6"/>
        <w:ind w:firstLine="560" w:firstLineChars="200"/>
        <w:rPr>
          <w:rFonts w:hint="eastAsia" w:ascii="仿宋" w:hAnsi="仿宋" w:eastAsia="仿宋" w:cs="仿宋"/>
          <w:color w:val="auto"/>
          <w:sz w:val="28"/>
          <w:szCs w:val="28"/>
          <w:highlight w:val="none"/>
          <w:u w:val="none" w:color="auto"/>
          <w:lang w:val="zh-TW" w:eastAsia="zh-CN"/>
        </w:rPr>
      </w:pPr>
      <w:r>
        <w:rPr>
          <w:rFonts w:hint="eastAsia" w:ascii="仿宋" w:hAnsi="仿宋" w:eastAsia="仿宋" w:cs="仿宋"/>
          <w:color w:val="auto"/>
          <w:sz w:val="28"/>
          <w:szCs w:val="28"/>
          <w:highlight w:val="none"/>
          <w:u w:val="none" w:color="auto"/>
          <w:lang w:val="en-US" w:eastAsia="zh-CN"/>
        </w:rPr>
        <w:t>提供</w:t>
      </w:r>
      <w:r>
        <w:rPr>
          <w:rFonts w:hint="eastAsia" w:ascii="仿宋" w:hAnsi="仿宋" w:eastAsia="仿宋" w:cs="仿宋"/>
          <w:color w:val="auto"/>
          <w:sz w:val="28"/>
          <w:szCs w:val="28"/>
          <w:highlight w:val="none"/>
          <w:u w:val="none" w:color="auto"/>
          <w:lang w:val="zh-TW" w:eastAsia="zh-CN"/>
        </w:rPr>
        <w:t>参选产品的《医疗器械注册证》或《医疗器械备案证》，产品说明书，如产品生产厂家未出具中文中文说明书的，请提供中文翻译件，并保证原件与翻译件内容的一致性。</w:t>
      </w:r>
    </w:p>
    <w:p w14:paraId="45CD235D">
      <w:pPr>
        <w:pStyle w:val="6"/>
        <w:ind w:firstLine="560" w:firstLineChars="200"/>
        <w:rPr>
          <w:rFonts w:hint="default" w:ascii="仿宋" w:hAnsi="仿宋" w:eastAsia="仿宋" w:cs="仿宋"/>
          <w:color w:val="auto"/>
          <w:sz w:val="28"/>
          <w:szCs w:val="28"/>
          <w:highlight w:val="none"/>
          <w:u w:val="none" w:color="auto"/>
          <w:lang w:val="zh-TW" w:eastAsia="zh-TW"/>
        </w:rPr>
      </w:pPr>
    </w:p>
    <w:p w14:paraId="4DA86252">
      <w:pPr>
        <w:pStyle w:val="6"/>
        <w:rPr>
          <w:rFonts w:hint="default"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zh-TW" w:eastAsia="zh-CN"/>
        </w:rPr>
        <w:t>（</w:t>
      </w:r>
      <w:r>
        <w:rPr>
          <w:rFonts w:hint="eastAsia" w:ascii="仿宋" w:hAnsi="仿宋" w:eastAsia="仿宋" w:cs="仿宋"/>
          <w:color w:val="auto"/>
          <w:sz w:val="28"/>
          <w:szCs w:val="28"/>
          <w:highlight w:val="none"/>
          <w:u w:val="none" w:color="auto"/>
          <w:lang w:val="en-US" w:eastAsia="zh-CN"/>
        </w:rPr>
        <w:t>三</w:t>
      </w:r>
      <w:r>
        <w:rPr>
          <w:rFonts w:hint="eastAsia" w:ascii="仿宋" w:hAnsi="仿宋" w:eastAsia="仿宋" w:cs="仿宋"/>
          <w:color w:val="auto"/>
          <w:sz w:val="28"/>
          <w:szCs w:val="28"/>
          <w:highlight w:val="none"/>
          <w:u w:val="none" w:color="auto"/>
          <w:lang w:val="zh-TW" w:eastAsia="zh-CN"/>
        </w:rPr>
        <w:t>）</w:t>
      </w:r>
      <w:r>
        <w:rPr>
          <w:rFonts w:hint="eastAsia" w:ascii="仿宋" w:hAnsi="仿宋" w:eastAsia="仿宋" w:cs="仿宋"/>
          <w:color w:val="auto"/>
          <w:sz w:val="28"/>
          <w:szCs w:val="28"/>
          <w:highlight w:val="none"/>
          <w:u w:val="none" w:color="auto"/>
          <w:lang w:val="en-US" w:eastAsia="zh-CN"/>
        </w:rPr>
        <w:t>销售业绩</w:t>
      </w:r>
    </w:p>
    <w:p w14:paraId="3C7DD8C7">
      <w:pPr>
        <w:pStyle w:val="6"/>
        <w:ind w:firstLine="560" w:firstLineChars="200"/>
        <w:rPr>
          <w:rFonts w:hint="eastAsia"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提供此次参与比选同型号产品在国内三级甲等医院的近期销售发票（国内三级甲等医院有销售记录的，必须提供），不得涂改价格型号等关键信息，否则视为无效。</w:t>
      </w:r>
    </w:p>
    <w:p w14:paraId="5D7448D9">
      <w:pPr>
        <w:pStyle w:val="6"/>
        <w:ind w:firstLine="560" w:firstLineChars="200"/>
        <w:rPr>
          <w:rFonts w:hint="default"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提供使用医院名单。</w:t>
      </w:r>
    </w:p>
    <w:p w14:paraId="50C8EBCC">
      <w:pPr>
        <w:pStyle w:val="6"/>
        <w:ind w:firstLine="560" w:firstLineChars="200"/>
        <w:rPr>
          <w:rFonts w:hint="eastAsia" w:ascii="仿宋" w:hAnsi="仿宋" w:eastAsia="仿宋" w:cs="仿宋"/>
          <w:color w:val="auto"/>
          <w:sz w:val="28"/>
          <w:szCs w:val="28"/>
          <w:highlight w:val="none"/>
          <w:u w:val="none" w:color="auto"/>
          <w:lang w:val="zh-TW" w:eastAsia="zh-CN"/>
        </w:rPr>
      </w:pPr>
    </w:p>
    <w:p w14:paraId="4349F1AD">
      <w:pPr>
        <w:pStyle w:val="6"/>
        <w:rPr>
          <w:rFonts w:hint="default"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zh-TW" w:eastAsia="zh-CN"/>
        </w:rPr>
        <w:t>（</w:t>
      </w:r>
      <w:r>
        <w:rPr>
          <w:rFonts w:hint="eastAsia" w:ascii="仿宋" w:hAnsi="仿宋" w:eastAsia="仿宋" w:cs="仿宋"/>
          <w:color w:val="auto"/>
          <w:sz w:val="28"/>
          <w:szCs w:val="28"/>
          <w:highlight w:val="none"/>
          <w:u w:val="none" w:color="auto"/>
          <w:lang w:val="en-US" w:eastAsia="zh-CN"/>
        </w:rPr>
        <w:t>四</w:t>
      </w:r>
      <w:r>
        <w:rPr>
          <w:rFonts w:hint="eastAsia" w:ascii="仿宋" w:hAnsi="仿宋" w:eastAsia="仿宋" w:cs="仿宋"/>
          <w:color w:val="auto"/>
          <w:sz w:val="28"/>
          <w:szCs w:val="28"/>
          <w:highlight w:val="none"/>
          <w:u w:val="none" w:color="auto"/>
          <w:lang w:val="zh-TW" w:eastAsia="zh-CN"/>
        </w:rPr>
        <w:t>）</w:t>
      </w:r>
      <w:r>
        <w:rPr>
          <w:rFonts w:hint="eastAsia" w:ascii="仿宋" w:hAnsi="仿宋" w:eastAsia="仿宋" w:cs="仿宋"/>
          <w:color w:val="auto"/>
          <w:sz w:val="28"/>
          <w:szCs w:val="28"/>
          <w:highlight w:val="none"/>
          <w:u w:val="none" w:color="auto"/>
          <w:lang w:val="en-US" w:eastAsia="zh-CN"/>
        </w:rPr>
        <w:t>供应商认为需要提供的其他资料（格式自拟，如无可不提供）</w:t>
      </w:r>
    </w:p>
    <w:p w14:paraId="79BF7FC0">
      <w:pPr>
        <w:pStyle w:val="6"/>
        <w:rPr>
          <w:rFonts w:hint="eastAsia"/>
          <w:lang w:val="zh-TW" w:eastAsia="zh-CN"/>
        </w:rPr>
      </w:pPr>
    </w:p>
    <w:p w14:paraId="5AA94CCD">
      <w:pPr>
        <w:rPr>
          <w:rFonts w:hint="default"/>
          <w:lang w:val="zh-TW" w:eastAsia="zh-TW"/>
        </w:rPr>
      </w:pPr>
    </w:p>
    <w:p w14:paraId="79ADFC6D">
      <w:pPr>
        <w:rPr>
          <w:rFonts w:hint="default" w:cs="Times New Roman" w:asciiTheme="majorEastAsia" w:hAnsiTheme="majorEastAsia" w:eastAsiaTheme="majorEastAsia"/>
          <w:color w:val="auto"/>
          <w:sz w:val="30"/>
          <w:szCs w:val="30"/>
          <w:highlight w:val="none"/>
          <w:lang w:val="zh-TW" w:eastAsia="zh-TW"/>
        </w:rPr>
      </w:pPr>
    </w:p>
    <w:p w14:paraId="0E91810D">
      <w:pPr>
        <w:rPr>
          <w:rFonts w:hint="default" w:cs="Times New Roman" w:asciiTheme="majorEastAsia" w:hAnsiTheme="majorEastAsia" w:eastAsiaTheme="majorEastAsia"/>
          <w:color w:val="auto"/>
          <w:sz w:val="30"/>
          <w:szCs w:val="30"/>
          <w:highlight w:val="none"/>
          <w:lang w:val="zh-TW" w:eastAsia="zh-TW"/>
        </w:rPr>
        <w:sectPr>
          <w:footerReference r:id="rId10" w:type="first"/>
          <w:headerReference r:id="rId8" w:type="default"/>
          <w:footerReference r:id="rId9" w:type="default"/>
          <w:pgSz w:w="11900" w:h="16838"/>
          <w:pgMar w:top="1440" w:right="1803" w:bottom="1440" w:left="1803" w:header="850" w:footer="850" w:gutter="0"/>
          <w:pgNumType w:fmt="decimal"/>
          <w:cols w:space="0" w:num="1"/>
          <w:titlePg/>
          <w:rtlGutter w:val="0"/>
          <w:docGrid w:linePitch="0" w:charSpace="0"/>
        </w:sectPr>
      </w:pPr>
    </w:p>
    <w:p w14:paraId="37F3A236">
      <w:pPr>
        <w:pStyle w:val="6"/>
        <w:spacing w:line="360" w:lineRule="auto"/>
        <w:jc w:val="left"/>
        <w:rPr>
          <w:rFonts w:hint="default" w:cs="Times New Roman" w:asciiTheme="majorEastAsia" w:hAnsiTheme="majorEastAsia" w:eastAsiaTheme="majorEastAsia"/>
          <w:color w:val="auto"/>
          <w:sz w:val="30"/>
          <w:szCs w:val="30"/>
          <w:highlight w:val="none"/>
          <w:u w:val="none" w:color="auto"/>
          <w:lang w:val="en-US" w:eastAsia="zh-CN"/>
        </w:rPr>
      </w:pPr>
      <w:bookmarkStart w:id="28" w:name="格式五报价情况"/>
      <w:r>
        <w:rPr>
          <w:rFonts w:hint="eastAsia" w:cs="Times New Roman" w:asciiTheme="majorEastAsia" w:hAnsiTheme="majorEastAsia" w:eastAsiaTheme="majorEastAsia"/>
          <w:color w:val="auto"/>
          <w:sz w:val="30"/>
          <w:szCs w:val="30"/>
          <w:highlight w:val="none"/>
          <w:u w:val="none" w:color="auto"/>
          <w:lang w:val="en-US" w:eastAsia="zh-CN"/>
        </w:rPr>
        <w:t>格式四：报价表（可根据填报内容，</w:t>
      </w:r>
      <w:r>
        <w:rPr>
          <w:rFonts w:hint="eastAsia" w:cs="Times New Roman" w:asciiTheme="majorEastAsia" w:hAnsiTheme="majorEastAsia" w:eastAsiaTheme="majorEastAsia"/>
          <w:b/>
          <w:bCs/>
          <w:color w:val="auto"/>
          <w:sz w:val="28"/>
          <w:szCs w:val="28"/>
          <w:highlight w:val="none"/>
          <w:u w:val="none" w:color="auto"/>
          <w:lang w:val="en-US" w:eastAsia="zh-CN"/>
        </w:rPr>
        <w:t>调整表格行宽和列高</w:t>
      </w:r>
      <w:r>
        <w:rPr>
          <w:rFonts w:hint="eastAsia" w:cs="Times New Roman" w:asciiTheme="majorEastAsia" w:hAnsiTheme="majorEastAsia" w:eastAsiaTheme="majorEastAsia"/>
          <w:color w:val="auto"/>
          <w:sz w:val="30"/>
          <w:szCs w:val="30"/>
          <w:highlight w:val="none"/>
          <w:u w:val="none" w:color="auto"/>
          <w:lang w:val="en-US" w:eastAsia="zh-CN"/>
        </w:rPr>
        <w:t>，其他不要改动）</w:t>
      </w:r>
    </w:p>
    <w:bookmarkEnd w:id="28"/>
    <w:p w14:paraId="32E0F1EA">
      <w:pPr>
        <w:ind w:firstLine="660"/>
        <w:jc w:val="center"/>
        <w:rPr>
          <w:rFonts w:hint="default" w:ascii="仿宋" w:hAnsi="仿宋" w:eastAsia="仿宋" w:cs="仿宋"/>
          <w:b/>
          <w:bCs/>
          <w:sz w:val="48"/>
          <w:szCs w:val="48"/>
          <w:lang w:val="en-US" w:eastAsia="zh-CN"/>
        </w:rPr>
      </w:pPr>
      <w:bookmarkStart w:id="29" w:name="第七章"/>
      <w:r>
        <w:rPr>
          <w:rFonts w:hint="eastAsia" w:ascii="仿宋" w:hAnsi="仿宋" w:eastAsia="仿宋" w:cs="仿宋"/>
          <w:b/>
          <w:bCs/>
          <w:sz w:val="48"/>
          <w:szCs w:val="48"/>
          <w:lang w:val="en-US" w:eastAsia="zh-CN"/>
        </w:rPr>
        <w:t>报价表</w:t>
      </w:r>
    </w:p>
    <w:p w14:paraId="488B2D9D">
      <w:pPr>
        <w:pStyle w:val="6"/>
        <w:rPr>
          <w:rFonts w:hint="eastAsia" w:ascii="仿宋" w:hAnsi="仿宋" w:eastAsia="仿宋" w:cs="仿宋"/>
          <w:b/>
          <w:bCs/>
          <w:color w:val="auto"/>
          <w:lang w:val="zh-TW"/>
        </w:rPr>
      </w:pPr>
      <w:r>
        <w:rPr>
          <w:rFonts w:hint="eastAsia" w:ascii="仿宋" w:hAnsi="仿宋" w:eastAsia="仿宋" w:cs="仿宋"/>
          <w:b/>
          <w:bCs/>
          <w:color w:val="auto"/>
          <w:lang w:val="zh-TW" w:eastAsia="zh-TW"/>
        </w:rPr>
        <w:t>注意事项</w:t>
      </w:r>
      <w:r>
        <w:rPr>
          <w:rFonts w:hint="eastAsia" w:ascii="仿宋" w:hAnsi="仿宋" w:eastAsia="仿宋" w:cs="仿宋"/>
          <w:b/>
          <w:bCs/>
          <w:color w:val="auto"/>
          <w:lang w:val="zh-TW"/>
        </w:rPr>
        <w:t>：</w:t>
      </w:r>
    </w:p>
    <w:p w14:paraId="71B0ABDB">
      <w:pPr>
        <w:pStyle w:val="6"/>
        <w:rPr>
          <w:rFonts w:ascii="仿宋" w:hAnsi="仿宋" w:eastAsia="仿宋" w:cs="仿宋"/>
          <w:b/>
          <w:bCs/>
          <w:color w:val="auto"/>
          <w:lang w:val="zh-TW"/>
        </w:rPr>
      </w:pPr>
      <w:r>
        <w:rPr>
          <w:rFonts w:hint="eastAsia" w:ascii="仿宋" w:hAnsi="仿宋" w:eastAsia="仿宋" w:cs="仿宋"/>
          <w:b/>
          <w:bCs/>
          <w:color w:val="auto"/>
          <w:lang w:val="zh-TW"/>
        </w:rPr>
        <w:t>1</w:t>
      </w:r>
      <w:r>
        <w:rPr>
          <w:rFonts w:hint="eastAsia" w:ascii="仿宋" w:hAnsi="仿宋" w:eastAsia="仿宋" w:cs="仿宋"/>
          <w:b/>
          <w:bCs/>
          <w:color w:val="auto"/>
          <w:lang w:val="zh-TW" w:eastAsia="zh-TW"/>
        </w:rPr>
        <w:t>.</w:t>
      </w:r>
      <w:r>
        <w:rPr>
          <w:rFonts w:hint="eastAsia" w:ascii="仿宋" w:hAnsi="仿宋" w:eastAsia="仿宋" w:cs="仿宋"/>
          <w:b/>
          <w:bCs/>
          <w:color w:val="auto"/>
          <w:lang w:val="zh-TW"/>
        </w:rPr>
        <w:t>下表中</w:t>
      </w:r>
      <w:r>
        <w:rPr>
          <w:rFonts w:hint="eastAsia" w:ascii="仿宋" w:hAnsi="仿宋" w:eastAsia="仿宋" w:cs="仿宋"/>
          <w:b/>
          <w:bCs/>
          <w:color w:val="auto"/>
          <w:lang w:val="en-US" w:eastAsia="zh-CN"/>
        </w:rPr>
        <w:t>调研</w:t>
      </w:r>
      <w:r>
        <w:rPr>
          <w:rFonts w:hint="eastAsia" w:ascii="仿宋" w:hAnsi="仿宋" w:eastAsia="仿宋" w:cs="仿宋"/>
          <w:b/>
          <w:bCs/>
          <w:color w:val="auto"/>
          <w:lang w:val="zh-TW"/>
        </w:rPr>
        <w:t>产品名称、生产厂家、规格型号等信息须与产品医疗器械注册证或备案凭证对应信息保持一致。</w:t>
      </w:r>
    </w:p>
    <w:p w14:paraId="0A7AFE37">
      <w:pPr>
        <w:pStyle w:val="6"/>
        <w:rPr>
          <w:rFonts w:ascii="仿宋" w:hAnsi="仿宋" w:eastAsia="仿宋" w:cs="仿宋"/>
          <w:b/>
          <w:bCs/>
          <w:color w:val="auto"/>
          <w:lang w:val="zh-TW"/>
        </w:rPr>
      </w:pPr>
      <w:r>
        <w:rPr>
          <w:rFonts w:hint="eastAsia" w:ascii="仿宋" w:hAnsi="仿宋" w:eastAsia="仿宋" w:cs="仿宋"/>
          <w:b/>
          <w:bCs/>
          <w:color w:val="auto"/>
          <w:lang w:val="zh-TW"/>
        </w:rPr>
        <w:t>2</w:t>
      </w:r>
      <w:r>
        <w:rPr>
          <w:rFonts w:hint="eastAsia" w:ascii="仿宋" w:hAnsi="仿宋" w:eastAsia="仿宋" w:cs="仿宋"/>
          <w:b/>
          <w:bCs/>
          <w:color w:val="auto"/>
          <w:lang w:val="zh-TW" w:eastAsia="zh-TW"/>
        </w:rPr>
        <w:t>.</w:t>
      </w:r>
      <w:r>
        <w:rPr>
          <w:rFonts w:hint="eastAsia" w:ascii="仿宋" w:hAnsi="仿宋" w:eastAsia="仿宋" w:cs="仿宋"/>
          <w:b/>
          <w:bCs/>
          <w:color w:val="auto"/>
          <w:lang w:val="zh-TW"/>
        </w:rPr>
        <w:t>四川省集中采购挂网流水号、挂网最低价如有必填，如无请在表格相应位置写明原因。</w:t>
      </w:r>
    </w:p>
    <w:p w14:paraId="11F68904">
      <w:pPr>
        <w:pStyle w:val="6"/>
        <w:rPr>
          <w:rFonts w:hint="eastAsia" w:ascii="仿宋" w:hAnsi="仿宋" w:eastAsia="仿宋" w:cs="仿宋"/>
          <w:b/>
          <w:bCs/>
          <w:color w:val="auto"/>
          <w:lang w:val="zh-TW" w:eastAsia="zh-TW"/>
        </w:rPr>
      </w:pPr>
      <w:r>
        <w:rPr>
          <w:rFonts w:hint="eastAsia" w:ascii="仿宋" w:hAnsi="仿宋" w:eastAsia="仿宋" w:cs="仿宋"/>
          <w:b/>
          <w:bCs/>
          <w:color w:val="auto"/>
          <w:lang w:val="en-US" w:eastAsia="zh-CN"/>
        </w:rPr>
        <w:t>3</w:t>
      </w:r>
      <w:r>
        <w:rPr>
          <w:rFonts w:hint="eastAsia" w:ascii="仿宋" w:hAnsi="仿宋" w:eastAsia="仿宋" w:cs="仿宋"/>
          <w:b/>
          <w:bCs/>
          <w:color w:val="auto"/>
          <w:lang w:val="zh-TW" w:eastAsia="zh-TW"/>
        </w:rPr>
        <w:t>.所有报价均用人民币表示。运输、安装、调试、检验、培训、调换、税金和保险等费用以及采购文件规定的其他费用均应包含在报价中。</w:t>
      </w:r>
    </w:p>
    <w:p w14:paraId="197664B1">
      <w:pPr>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4.请正确填写产品名称及规格型号（以医疗器械注册证或备案证为准）。</w:t>
      </w:r>
    </w:p>
    <w:p w14:paraId="60819DF8">
      <w:pPr>
        <w:rPr>
          <w:rFonts w:hint="default" w:ascii="仿宋" w:hAnsi="仿宋" w:eastAsia="仿宋" w:cs="仿宋"/>
          <w:b/>
          <w:bCs/>
          <w:color w:val="auto"/>
          <w:lang w:val="en-US" w:eastAsia="zh-CN"/>
        </w:rPr>
      </w:pPr>
      <w:r>
        <w:rPr>
          <w:rFonts w:hint="eastAsia" w:ascii="仿宋" w:hAnsi="仿宋" w:eastAsia="仿宋" w:cs="仿宋"/>
          <w:b/>
          <w:bCs/>
          <w:color w:val="auto"/>
          <w:lang w:val="en-US" w:eastAsia="zh-CN"/>
        </w:rPr>
        <w:t>5.表内信息填报完整，“技术参数”必填，“单价报价”为一次报价。</w:t>
      </w:r>
    </w:p>
    <w:tbl>
      <w:tblPr>
        <w:tblStyle w:val="15"/>
        <w:tblW w:w="5258"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452"/>
        <w:gridCol w:w="924"/>
        <w:gridCol w:w="1001"/>
        <w:gridCol w:w="823"/>
        <w:gridCol w:w="823"/>
        <w:gridCol w:w="1159"/>
        <w:gridCol w:w="1014"/>
        <w:gridCol w:w="1682"/>
        <w:gridCol w:w="505"/>
        <w:gridCol w:w="1108"/>
        <w:gridCol w:w="641"/>
        <w:gridCol w:w="618"/>
        <w:gridCol w:w="914"/>
        <w:gridCol w:w="1497"/>
        <w:gridCol w:w="615"/>
        <w:gridCol w:w="1716"/>
      </w:tblGrid>
      <w:tr w14:paraId="237C75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594"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60613F">
            <w:pPr>
              <w:spacing w:line="200" w:lineRule="exact"/>
              <w:jc w:val="center"/>
              <w:rPr>
                <w:rFonts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val="zh-TW" w:eastAsia="zh-TW"/>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D0DDEF"/>
            <w:vAlign w:val="center"/>
          </w:tcPr>
          <w:p w14:paraId="58317436">
            <w:pPr>
              <w:spacing w:line="200" w:lineRule="exact"/>
              <w:jc w:val="center"/>
              <w:rPr>
                <w:rFonts w:ascii="仿宋" w:hAnsi="仿宋" w:eastAsia="仿宋" w:cs="仿宋"/>
                <w:b/>
                <w:bCs/>
                <w:color w:val="auto"/>
                <w:kern w:val="0"/>
                <w:sz w:val="18"/>
                <w:szCs w:val="18"/>
                <w:highlight w:val="none"/>
                <w:lang w:val="zh-TW"/>
              </w:rPr>
            </w:pPr>
            <w:r>
              <w:rPr>
                <w:rFonts w:hint="eastAsia" w:ascii="仿宋" w:hAnsi="仿宋" w:eastAsia="仿宋" w:cs="仿宋"/>
                <w:b/>
                <w:bCs/>
                <w:color w:val="auto"/>
                <w:kern w:val="0"/>
                <w:sz w:val="18"/>
                <w:szCs w:val="18"/>
                <w:highlight w:val="none"/>
                <w:lang w:val="en-US" w:eastAsia="zh-CN"/>
              </w:rPr>
              <w:t>项目</w:t>
            </w:r>
            <w:r>
              <w:rPr>
                <w:rFonts w:hint="eastAsia" w:ascii="仿宋" w:hAnsi="仿宋" w:eastAsia="仿宋" w:cs="仿宋"/>
                <w:b/>
                <w:bCs/>
                <w:color w:val="auto"/>
                <w:kern w:val="0"/>
                <w:sz w:val="18"/>
                <w:szCs w:val="18"/>
                <w:highlight w:val="none"/>
                <w:lang w:val="zh-TW"/>
              </w:rPr>
              <w:t>名称（</w:t>
            </w:r>
            <w:r>
              <w:rPr>
                <w:rFonts w:hint="eastAsia" w:ascii="仿宋" w:hAnsi="仿宋" w:eastAsia="仿宋" w:cs="仿宋"/>
                <w:b/>
                <w:bCs/>
                <w:color w:val="auto"/>
                <w:kern w:val="0"/>
                <w:sz w:val="18"/>
                <w:szCs w:val="18"/>
                <w:highlight w:val="none"/>
                <w:lang w:val="en-US" w:eastAsia="zh-CN"/>
              </w:rPr>
              <w:t>以项目信息中采购品信息为准</w:t>
            </w:r>
            <w:r>
              <w:rPr>
                <w:rFonts w:hint="eastAsia" w:ascii="仿宋" w:hAnsi="仿宋" w:eastAsia="仿宋" w:cs="仿宋"/>
                <w:b/>
                <w:bCs/>
                <w:color w:val="auto"/>
                <w:kern w:val="0"/>
                <w:sz w:val="18"/>
                <w:szCs w:val="18"/>
                <w:highlight w:val="none"/>
                <w:lang w:val="zh-TW"/>
              </w:rPr>
              <w:t>）</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8A8149">
            <w:pPr>
              <w:spacing w:line="200" w:lineRule="exact"/>
              <w:jc w:val="center"/>
              <w:rPr>
                <w:rFonts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val="zh-TW" w:eastAsia="zh-TW"/>
              </w:rPr>
              <w:t>参选产品名称</w:t>
            </w:r>
            <w:r>
              <w:rPr>
                <w:rFonts w:hint="eastAsia" w:ascii="仿宋" w:hAnsi="仿宋" w:eastAsia="仿宋" w:cs="仿宋"/>
                <w:b/>
                <w:bCs/>
                <w:color w:val="auto"/>
                <w:kern w:val="0"/>
                <w:sz w:val="18"/>
                <w:szCs w:val="18"/>
                <w:highlight w:val="none"/>
                <w:lang w:val="zh-TW"/>
              </w:rPr>
              <w:t>（以</w:t>
            </w:r>
            <w:r>
              <w:rPr>
                <w:rFonts w:hint="eastAsia" w:ascii="仿宋" w:hAnsi="仿宋" w:eastAsia="仿宋" w:cs="仿宋"/>
                <w:b/>
                <w:bCs/>
                <w:color w:val="auto"/>
                <w:kern w:val="0"/>
                <w:sz w:val="18"/>
                <w:szCs w:val="18"/>
                <w:highlight w:val="none"/>
                <w:lang w:val="zh-TW" w:eastAsia="zh-TW"/>
              </w:rPr>
              <w:t>医疗器械注册证或备案证</w:t>
            </w:r>
            <w:r>
              <w:rPr>
                <w:rFonts w:hint="eastAsia" w:ascii="仿宋" w:hAnsi="仿宋" w:eastAsia="仿宋" w:cs="仿宋"/>
                <w:b/>
                <w:bCs/>
                <w:color w:val="auto"/>
                <w:kern w:val="0"/>
                <w:sz w:val="18"/>
                <w:szCs w:val="18"/>
                <w:highlight w:val="none"/>
                <w:lang w:val="zh-TW"/>
              </w:rPr>
              <w:t>名称</w:t>
            </w:r>
            <w:r>
              <w:rPr>
                <w:rFonts w:hint="eastAsia" w:ascii="仿宋" w:hAnsi="仿宋" w:eastAsia="仿宋" w:cs="仿宋"/>
                <w:b/>
                <w:bCs/>
                <w:color w:val="auto"/>
                <w:kern w:val="0"/>
                <w:sz w:val="18"/>
                <w:szCs w:val="18"/>
                <w:highlight w:val="none"/>
                <w:lang w:val="zh-TW" w:eastAsia="zh-TW"/>
              </w:rPr>
              <w:t>为准</w:t>
            </w:r>
            <w:r>
              <w:rPr>
                <w:rFonts w:hint="eastAsia" w:ascii="仿宋" w:hAnsi="仿宋" w:eastAsia="仿宋" w:cs="仿宋"/>
                <w:b/>
                <w:bCs/>
                <w:color w:val="auto"/>
                <w:kern w:val="0"/>
                <w:sz w:val="18"/>
                <w:szCs w:val="18"/>
                <w:highlight w:val="none"/>
                <w:lang w:val="zh-TW"/>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80816">
            <w:pPr>
              <w:spacing w:line="200" w:lineRule="exact"/>
              <w:jc w:val="center"/>
              <w:rPr>
                <w:rFonts w:hint="eastAsia" w:ascii="仿宋" w:hAnsi="仿宋" w:eastAsia="仿宋" w:cs="仿宋"/>
                <w:b/>
                <w:bCs/>
                <w:color w:val="auto"/>
                <w:kern w:val="0"/>
                <w:sz w:val="18"/>
                <w:szCs w:val="18"/>
                <w:highlight w:val="none"/>
                <w:lang w:val="zh-TW" w:eastAsia="zh-TW"/>
              </w:rPr>
            </w:pPr>
            <w:r>
              <w:rPr>
                <w:rFonts w:hint="eastAsia" w:ascii="仿宋" w:hAnsi="仿宋" w:eastAsia="仿宋" w:cs="仿宋"/>
                <w:b/>
                <w:bCs/>
                <w:color w:val="auto"/>
                <w:kern w:val="0"/>
                <w:sz w:val="18"/>
                <w:szCs w:val="18"/>
                <w:highlight w:val="none"/>
                <w:lang w:val="zh-TW" w:eastAsia="zh-TW"/>
              </w:rPr>
              <w:t>医疗器械注册证或备案证号（如无请写明原因）</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6E301F">
            <w:pPr>
              <w:spacing w:line="200" w:lineRule="exact"/>
              <w:jc w:val="center"/>
              <w:rPr>
                <w:rFonts w:hint="default"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国产或进口</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170AE8">
            <w:pPr>
              <w:spacing w:line="200" w:lineRule="exact"/>
              <w:jc w:val="center"/>
              <w:rPr>
                <w:rFonts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val="zh-TW" w:eastAsia="zh-TW"/>
              </w:rPr>
              <w:t>生产厂家</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A89831">
            <w:pPr>
              <w:spacing w:line="200" w:lineRule="exact"/>
              <w:jc w:val="center"/>
              <w:rPr>
                <w:rFonts w:ascii="仿宋" w:hAnsi="仿宋" w:eastAsia="仿宋" w:cs="仿宋"/>
                <w:b/>
                <w:bCs/>
                <w:color w:val="auto"/>
                <w:kern w:val="0"/>
                <w:sz w:val="18"/>
                <w:szCs w:val="18"/>
                <w:highlight w:val="none"/>
                <w:lang w:val="zh-TW" w:eastAsia="zh-TW"/>
              </w:rPr>
            </w:pPr>
            <w:r>
              <w:rPr>
                <w:rFonts w:hint="eastAsia" w:ascii="仿宋" w:hAnsi="仿宋" w:eastAsia="仿宋" w:cs="仿宋"/>
                <w:b/>
                <w:bCs/>
                <w:color w:val="auto"/>
                <w:kern w:val="0"/>
                <w:sz w:val="18"/>
                <w:szCs w:val="18"/>
                <w:highlight w:val="none"/>
                <w:lang w:val="zh-TW" w:eastAsia="zh-TW"/>
              </w:rPr>
              <w:t>规格型号</w:t>
            </w:r>
            <w:r>
              <w:rPr>
                <w:rFonts w:hint="eastAsia" w:ascii="仿宋" w:hAnsi="仿宋" w:eastAsia="仿宋" w:cs="仿宋"/>
                <w:b/>
                <w:bCs/>
                <w:color w:val="auto"/>
                <w:kern w:val="0"/>
                <w:sz w:val="18"/>
                <w:szCs w:val="18"/>
                <w:highlight w:val="none"/>
                <w:lang w:val="zh-TW"/>
              </w:rPr>
              <w:t>（以</w:t>
            </w:r>
            <w:r>
              <w:rPr>
                <w:rFonts w:hint="eastAsia" w:ascii="仿宋" w:hAnsi="仿宋" w:eastAsia="仿宋" w:cs="仿宋"/>
                <w:b/>
                <w:bCs/>
                <w:color w:val="auto"/>
                <w:kern w:val="0"/>
                <w:sz w:val="18"/>
                <w:szCs w:val="18"/>
                <w:highlight w:val="none"/>
                <w:lang w:val="zh-TW" w:eastAsia="zh-TW"/>
              </w:rPr>
              <w:t>医疗器械注册证或备案证为准</w:t>
            </w:r>
            <w:r>
              <w:rPr>
                <w:rFonts w:hint="eastAsia" w:ascii="仿宋" w:hAnsi="仿宋" w:eastAsia="仿宋" w:cs="仿宋"/>
                <w:b/>
                <w:bCs/>
                <w:color w:val="auto"/>
                <w:kern w:val="0"/>
                <w:sz w:val="18"/>
                <w:szCs w:val="18"/>
                <w:highlight w:val="none"/>
                <w:lang w:val="zh-TW"/>
              </w:rPr>
              <w:t>）</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B2C81D">
            <w:pPr>
              <w:spacing w:line="200" w:lineRule="exact"/>
              <w:jc w:val="center"/>
              <w:rPr>
                <w:rFonts w:hint="eastAsia" w:ascii="仿宋" w:hAnsi="仿宋" w:eastAsia="仿宋" w:cs="仿宋"/>
                <w:b/>
                <w:bCs/>
                <w:color w:val="auto"/>
                <w:kern w:val="0"/>
                <w:sz w:val="18"/>
                <w:szCs w:val="18"/>
                <w:highlight w:val="none"/>
                <w:lang w:val="zh-TW" w:eastAsia="zh-TW"/>
              </w:rPr>
            </w:pPr>
            <w:r>
              <w:rPr>
                <w:rFonts w:hint="eastAsia" w:ascii="仿宋" w:hAnsi="仿宋" w:eastAsia="仿宋" w:cs="仿宋"/>
                <w:b/>
                <w:bCs/>
                <w:color w:val="auto"/>
                <w:kern w:val="0"/>
                <w:sz w:val="18"/>
                <w:szCs w:val="18"/>
                <w:highlight w:val="none"/>
                <w:lang w:val="en-US" w:eastAsia="zh-CN"/>
              </w:rPr>
              <w:t>技术参数（如特殊结构、材质、直径、长度、消毒要求等）</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8BBBD4">
            <w:pPr>
              <w:spacing w:line="200" w:lineRule="exact"/>
              <w:jc w:val="center"/>
              <w:rPr>
                <w:rFonts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val="zh-TW" w:eastAsia="zh-TW"/>
              </w:rPr>
              <w:t>计价单位</w:t>
            </w:r>
          </w:p>
        </w:tc>
        <w:tc>
          <w:tcPr>
            <w:tcW w:w="1108" w:type="dxa"/>
            <w:tcBorders>
              <w:top w:val="single" w:color="000000" w:sz="4" w:space="0"/>
              <w:left w:val="single" w:color="000000" w:sz="4" w:space="0"/>
              <w:bottom w:val="single" w:color="000000" w:sz="4" w:space="0"/>
              <w:right w:val="single" w:color="000000" w:sz="4" w:space="0"/>
            </w:tcBorders>
            <w:shd w:val="clear" w:color="auto" w:fill="D0DDEF"/>
            <w:vAlign w:val="center"/>
          </w:tcPr>
          <w:p w14:paraId="433B694D">
            <w:pPr>
              <w:spacing w:line="200" w:lineRule="exact"/>
              <w:jc w:val="center"/>
              <w:rPr>
                <w:rFonts w:ascii="仿宋" w:hAnsi="仿宋" w:eastAsia="仿宋" w:cs="仿宋"/>
                <w:b/>
                <w:bCs/>
                <w:color w:val="auto"/>
                <w:kern w:val="0"/>
                <w:sz w:val="18"/>
                <w:szCs w:val="18"/>
                <w:highlight w:val="none"/>
                <w:lang w:val="zh-TW" w:eastAsia="zh-TW"/>
              </w:rPr>
            </w:pPr>
            <w:r>
              <w:rPr>
                <w:rFonts w:hint="eastAsia" w:ascii="仿宋" w:hAnsi="仿宋" w:eastAsia="仿宋" w:cs="仿宋"/>
                <w:b/>
                <w:bCs/>
                <w:color w:val="auto"/>
                <w:kern w:val="0"/>
                <w:sz w:val="18"/>
                <w:szCs w:val="18"/>
                <w:highlight w:val="none"/>
                <w:lang w:val="zh-TW" w:eastAsia="zh-TW"/>
              </w:rPr>
              <w:t>产品流水号或商品代码</w:t>
            </w:r>
            <w:r>
              <w:rPr>
                <w:rFonts w:hint="eastAsia" w:ascii="仿宋" w:hAnsi="仿宋" w:eastAsia="仿宋" w:cs="仿宋"/>
                <w:b/>
                <w:bCs/>
                <w:color w:val="auto"/>
                <w:kern w:val="0"/>
                <w:sz w:val="18"/>
                <w:szCs w:val="18"/>
                <w:highlight w:val="none"/>
                <w:lang w:val="zh-TW"/>
              </w:rPr>
              <w:t>/</w:t>
            </w:r>
            <w:r>
              <w:rPr>
                <w:rFonts w:hint="eastAsia" w:ascii="仿宋" w:hAnsi="仿宋" w:eastAsia="仿宋" w:cs="仿宋"/>
                <w:b/>
                <w:bCs/>
                <w:color w:val="auto"/>
                <w:kern w:val="0"/>
                <w:sz w:val="18"/>
                <w:szCs w:val="18"/>
                <w:highlight w:val="none"/>
                <w:lang w:val="zh-TW" w:eastAsia="zh-TW"/>
              </w:rPr>
              <w:t>产品ID</w:t>
            </w:r>
          </w:p>
          <w:p w14:paraId="1A3DE580">
            <w:pPr>
              <w:spacing w:line="200" w:lineRule="exact"/>
              <w:jc w:val="center"/>
              <w:rPr>
                <w:rFonts w:ascii="仿宋" w:hAnsi="仿宋" w:eastAsia="仿宋" w:cs="仿宋"/>
                <w:b/>
                <w:bCs/>
                <w:color w:val="auto"/>
                <w:kern w:val="0"/>
                <w:sz w:val="18"/>
                <w:szCs w:val="18"/>
                <w:highlight w:val="none"/>
                <w:lang w:val="zh-TW" w:eastAsia="zh-TW"/>
              </w:rPr>
            </w:pPr>
            <w:r>
              <w:rPr>
                <w:rFonts w:hint="eastAsia" w:ascii="仿宋" w:hAnsi="仿宋" w:eastAsia="仿宋" w:cs="仿宋"/>
                <w:b/>
                <w:bCs/>
                <w:color w:val="auto"/>
                <w:kern w:val="0"/>
                <w:sz w:val="18"/>
                <w:szCs w:val="18"/>
                <w:highlight w:val="none"/>
                <w:lang w:val="zh-TW" w:eastAsia="zh-TW"/>
              </w:rPr>
              <w:t>（如无请写明原因）</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D82B66">
            <w:pPr>
              <w:spacing w:line="200" w:lineRule="exact"/>
              <w:jc w:val="center"/>
              <w:rPr>
                <w:rFonts w:hint="eastAsia" w:ascii="仿宋" w:hAnsi="仿宋" w:eastAsia="仿宋" w:cs="仿宋"/>
                <w:b/>
                <w:bCs/>
                <w:color w:val="auto"/>
                <w:kern w:val="2"/>
                <w:sz w:val="18"/>
                <w:szCs w:val="18"/>
                <w:highlight w:val="none"/>
                <w:u w:color="000000"/>
                <w:lang w:val="en-US" w:eastAsia="zh-CN" w:bidi="ar-SA"/>
              </w:rPr>
            </w:pPr>
            <w:r>
              <w:rPr>
                <w:rFonts w:hint="default" w:ascii="仿宋" w:hAnsi="仿宋" w:eastAsia="仿宋" w:cs="仿宋"/>
                <w:b/>
                <w:bCs/>
                <w:color w:val="auto"/>
                <w:sz w:val="18"/>
                <w:szCs w:val="18"/>
                <w:highlight w:val="none"/>
                <w:lang w:val="en-US" w:eastAsia="zh-CN"/>
              </w:rPr>
              <w:t>是否可单独收费</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908541">
            <w:pPr>
              <w:spacing w:line="200" w:lineRule="exact"/>
              <w:jc w:val="center"/>
              <w:rPr>
                <w:rFonts w:hint="default" w:ascii="仿宋" w:hAnsi="仿宋" w:eastAsia="仿宋" w:cs="仿宋"/>
                <w:b/>
                <w:bCs/>
                <w:color w:val="auto"/>
                <w:kern w:val="2"/>
                <w:sz w:val="18"/>
                <w:szCs w:val="18"/>
                <w:highlight w:val="none"/>
                <w:u w:color="000000"/>
                <w:lang w:val="en-US" w:eastAsia="zh-CN" w:bidi="ar-SA"/>
              </w:rPr>
            </w:pPr>
            <w:r>
              <w:rPr>
                <w:rFonts w:hint="eastAsia" w:ascii="仿宋" w:hAnsi="仿宋" w:eastAsia="仿宋" w:cs="仿宋"/>
                <w:b/>
                <w:bCs/>
                <w:color w:val="auto"/>
                <w:sz w:val="18"/>
                <w:szCs w:val="18"/>
                <w:highlight w:val="none"/>
              </w:rPr>
              <w:t>是否纳入医保</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BEAA9F">
            <w:pPr>
              <w:spacing w:line="200" w:lineRule="exact"/>
              <w:jc w:val="center"/>
              <w:rPr>
                <w:rFonts w:hint="eastAsia" w:ascii="仿宋" w:hAnsi="仿宋" w:eastAsia="仿宋" w:cs="仿宋"/>
                <w:b/>
                <w:bCs/>
                <w:color w:val="auto"/>
                <w:kern w:val="2"/>
                <w:sz w:val="24"/>
                <w:szCs w:val="24"/>
                <w:highlight w:val="none"/>
                <w:u w:color="000000"/>
                <w:lang w:val="en-US" w:eastAsia="zh-CN" w:bidi="ar-SA"/>
              </w:rPr>
            </w:pPr>
            <w:r>
              <w:rPr>
                <w:rFonts w:hint="eastAsia" w:ascii="仿宋" w:hAnsi="仿宋" w:eastAsia="仿宋" w:cs="仿宋"/>
                <w:b/>
                <w:bCs/>
                <w:color w:val="auto"/>
                <w:sz w:val="18"/>
                <w:szCs w:val="18"/>
                <w:highlight w:val="none"/>
                <w:lang w:val="en-US" w:eastAsia="zh-CN"/>
              </w:rPr>
              <w:t>国家医保编码</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766C5B">
            <w:pPr>
              <w:spacing w:line="200" w:lineRule="exact"/>
              <w:jc w:val="center"/>
              <w:rPr>
                <w:rFonts w:hint="default" w:ascii="仿宋" w:hAnsi="仿宋" w:eastAsia="仿宋" w:cs="仿宋"/>
                <w:b/>
                <w:bCs/>
                <w:color w:val="auto"/>
                <w:sz w:val="18"/>
                <w:szCs w:val="18"/>
                <w:highlight w:val="none"/>
                <w:lang w:val="en-US" w:eastAsia="zh-CN"/>
              </w:rPr>
            </w:pPr>
            <w:r>
              <w:rPr>
                <w:rFonts w:hint="eastAsia" w:ascii="仿宋" w:hAnsi="仿宋" w:eastAsia="仿宋" w:cs="仿宋"/>
                <w:b/>
                <w:bCs/>
                <w:color w:val="auto"/>
                <w:kern w:val="0"/>
                <w:sz w:val="18"/>
                <w:szCs w:val="18"/>
                <w:highlight w:val="none"/>
                <w:lang w:val="zh-TW" w:eastAsia="zh-TW"/>
              </w:rPr>
              <w:t>省药械集中采购平台挂网最低价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BF1CBB">
            <w:pPr>
              <w:spacing w:line="200" w:lineRule="exact"/>
              <w:jc w:val="center"/>
              <w:rPr>
                <w:rFonts w:ascii="仿宋" w:hAnsi="仿宋" w:eastAsia="仿宋" w:cs="仿宋"/>
                <w:b/>
                <w:bCs/>
                <w:color w:val="auto"/>
                <w:kern w:val="0"/>
                <w:sz w:val="18"/>
                <w:szCs w:val="18"/>
                <w:highlight w:val="none"/>
                <w:lang w:val="zh-TW" w:eastAsia="zh-TW"/>
              </w:rPr>
            </w:pPr>
            <w:r>
              <w:rPr>
                <w:rFonts w:hint="eastAsia" w:ascii="仿宋" w:hAnsi="仿宋" w:eastAsia="仿宋" w:cs="仿宋"/>
                <w:b/>
                <w:bCs/>
                <w:color w:val="auto"/>
                <w:kern w:val="0"/>
                <w:sz w:val="18"/>
                <w:szCs w:val="18"/>
                <w:highlight w:val="none"/>
                <w:lang w:val="zh-TW" w:eastAsia="zh-TW"/>
              </w:rPr>
              <w:t>单价</w:t>
            </w:r>
          </w:p>
          <w:p w14:paraId="1354CDD7">
            <w:pPr>
              <w:spacing w:line="200" w:lineRule="exact"/>
              <w:jc w:val="center"/>
              <w:rPr>
                <w:rFonts w:ascii="仿宋" w:hAnsi="仿宋" w:eastAsia="仿宋" w:cs="仿宋"/>
                <w:b/>
                <w:bCs/>
                <w:color w:val="auto"/>
                <w:kern w:val="0"/>
                <w:sz w:val="18"/>
                <w:szCs w:val="18"/>
                <w:highlight w:val="none"/>
                <w:lang w:val="zh-TW" w:eastAsia="zh-TW"/>
              </w:rPr>
            </w:pPr>
            <w:r>
              <w:rPr>
                <w:rFonts w:hint="eastAsia" w:ascii="仿宋" w:hAnsi="仿宋" w:eastAsia="仿宋" w:cs="仿宋"/>
                <w:b/>
                <w:bCs/>
                <w:color w:val="auto"/>
                <w:kern w:val="0"/>
                <w:sz w:val="18"/>
                <w:szCs w:val="18"/>
                <w:highlight w:val="none"/>
                <w:lang w:val="zh-TW" w:eastAsia="zh-TW"/>
              </w:rPr>
              <w:t>报价</w:t>
            </w:r>
          </w:p>
          <w:p w14:paraId="575B0C22">
            <w:pPr>
              <w:spacing w:line="20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0"/>
                <w:sz w:val="18"/>
                <w:szCs w:val="18"/>
                <w:highlight w:val="none"/>
                <w:lang w:val="zh-TW"/>
              </w:rPr>
              <w:t>（元）</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F9306D">
            <w:pPr>
              <w:spacing w:line="20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18"/>
                <w:szCs w:val="18"/>
                <w:highlight w:val="none"/>
              </w:rPr>
              <w:t>报价中包含的其它产品（请写明产品名称、生产厂家、规格型号等）</w:t>
            </w:r>
          </w:p>
        </w:tc>
      </w:tr>
      <w:tr w14:paraId="747362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72"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A91943A">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924" w:type="dxa"/>
            <w:tcBorders>
              <w:top w:val="single" w:color="000000" w:sz="4" w:space="0"/>
              <w:left w:val="single" w:color="000000" w:sz="4" w:space="0"/>
              <w:bottom w:val="single" w:color="000000" w:sz="4" w:space="0"/>
              <w:right w:val="single" w:color="000000" w:sz="4" w:space="0"/>
            </w:tcBorders>
            <w:shd w:val="clear" w:color="auto" w:fill="D0DDEF"/>
          </w:tcPr>
          <w:p w14:paraId="1E586238">
            <w:pPr>
              <w:jc w:val="center"/>
              <w:rPr>
                <w:rFonts w:ascii="仿宋" w:hAnsi="仿宋" w:eastAsia="仿宋" w:cs="仿宋"/>
                <w:color w:val="auto"/>
                <w:sz w:val="18"/>
                <w:szCs w:val="18"/>
                <w:highlight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32379C0">
            <w:pPr>
              <w:jc w:val="both"/>
              <w:rPr>
                <w:rFonts w:hint="default" w:ascii="仿宋" w:hAnsi="仿宋" w:eastAsia="仿宋" w:cs="仿宋"/>
                <w:color w:val="auto"/>
                <w:sz w:val="18"/>
                <w:szCs w:val="18"/>
                <w:highlight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550631E">
            <w:pPr>
              <w:jc w:val="center"/>
              <w:rPr>
                <w:rFonts w:ascii="仿宋" w:hAnsi="仿宋" w:eastAsia="仿宋" w:cs="仿宋"/>
                <w:color w:val="auto"/>
                <w:sz w:val="18"/>
                <w:szCs w:val="18"/>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B37CF94">
            <w:pPr>
              <w:jc w:val="center"/>
              <w:rPr>
                <w:rFonts w:ascii="仿宋" w:hAnsi="仿宋" w:eastAsia="仿宋" w:cs="仿宋"/>
                <w:color w:val="auto"/>
                <w:sz w:val="18"/>
                <w:szCs w:val="18"/>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116681A">
            <w:pPr>
              <w:jc w:val="center"/>
              <w:rPr>
                <w:rFonts w:ascii="仿宋" w:hAnsi="仿宋" w:eastAsia="仿宋" w:cs="仿宋"/>
                <w:color w:val="auto"/>
                <w:sz w:val="18"/>
                <w:szCs w:val="18"/>
                <w:highlight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539FE18">
            <w:pPr>
              <w:jc w:val="center"/>
              <w:rPr>
                <w:rFonts w:ascii="仿宋" w:hAnsi="仿宋" w:eastAsia="仿宋" w:cs="仿宋"/>
                <w:color w:val="auto"/>
                <w:sz w:val="18"/>
                <w:szCs w:val="18"/>
                <w:highlight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1C351CD">
            <w:pPr>
              <w:jc w:val="center"/>
              <w:rPr>
                <w:rFonts w:ascii="仿宋" w:hAnsi="仿宋" w:eastAsia="仿宋" w:cs="仿宋"/>
                <w:color w:val="auto"/>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59F8489">
            <w:pPr>
              <w:jc w:val="center"/>
              <w:rPr>
                <w:rFonts w:ascii="仿宋" w:hAnsi="仿宋" w:eastAsia="仿宋" w:cs="仿宋"/>
                <w:color w:val="auto"/>
                <w:sz w:val="18"/>
                <w:szCs w:val="18"/>
                <w:highlight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D0DDEF"/>
          </w:tcPr>
          <w:p w14:paraId="30CB3BA2">
            <w:pPr>
              <w:jc w:val="center"/>
              <w:rPr>
                <w:rFonts w:ascii="仿宋" w:hAnsi="仿宋" w:eastAsia="仿宋" w:cs="仿宋"/>
                <w:color w:val="auto"/>
                <w:sz w:val="18"/>
                <w:szCs w:val="18"/>
                <w:highlight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E3D094E">
            <w:pPr>
              <w:jc w:val="center"/>
              <w:rPr>
                <w:rFonts w:ascii="仿宋" w:hAnsi="仿宋" w:eastAsia="仿宋" w:cs="仿宋"/>
                <w:color w:val="auto"/>
                <w:sz w:val="18"/>
                <w:szCs w:val="18"/>
                <w:highlight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14F18EC">
            <w:pPr>
              <w:jc w:val="center"/>
              <w:rPr>
                <w:rFonts w:ascii="仿宋" w:hAnsi="仿宋" w:eastAsia="仿宋" w:cs="仿宋"/>
                <w:color w:val="auto"/>
                <w:sz w:val="18"/>
                <w:szCs w:val="18"/>
                <w:highlight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DB4B269">
            <w:pPr>
              <w:jc w:val="center"/>
              <w:rPr>
                <w:rFonts w:ascii="仿宋" w:hAnsi="仿宋" w:eastAsia="仿宋" w:cs="仿宋"/>
                <w:color w:val="auto"/>
                <w:sz w:val="18"/>
                <w:szCs w:val="18"/>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DC03232">
            <w:pPr>
              <w:jc w:val="center"/>
              <w:rPr>
                <w:rFonts w:ascii="仿宋" w:hAnsi="仿宋" w:eastAsia="仿宋" w:cs="仿宋"/>
                <w:color w:val="auto"/>
                <w:sz w:val="18"/>
                <w:szCs w:val="18"/>
                <w:highlight w:val="none"/>
              </w:rPr>
            </w:pPr>
            <w:bookmarkStart w:id="30" w:name="_GoBack"/>
            <w:bookmarkEnd w:id="30"/>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A03A76D">
            <w:pPr>
              <w:jc w:val="center"/>
              <w:rPr>
                <w:rFonts w:ascii="仿宋" w:hAnsi="仿宋" w:eastAsia="仿宋" w:cs="仿宋"/>
                <w:color w:val="auto"/>
                <w:sz w:val="18"/>
                <w:szCs w:val="18"/>
                <w:highlight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2F0CD2B">
            <w:pPr>
              <w:jc w:val="center"/>
              <w:rPr>
                <w:rFonts w:ascii="仿宋" w:hAnsi="仿宋" w:eastAsia="仿宋" w:cs="仿宋"/>
                <w:color w:val="auto"/>
                <w:sz w:val="18"/>
                <w:szCs w:val="18"/>
                <w:highlight w:val="none"/>
              </w:rPr>
            </w:pPr>
          </w:p>
        </w:tc>
      </w:tr>
      <w:tr w14:paraId="7FC51E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72"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37D3068">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924" w:type="dxa"/>
            <w:tcBorders>
              <w:top w:val="single" w:color="000000" w:sz="4" w:space="0"/>
              <w:left w:val="single" w:color="000000" w:sz="4" w:space="0"/>
              <w:bottom w:val="single" w:color="000000" w:sz="4" w:space="0"/>
              <w:right w:val="single" w:color="000000" w:sz="4" w:space="0"/>
            </w:tcBorders>
            <w:shd w:val="clear" w:color="auto" w:fill="D0DDEF"/>
          </w:tcPr>
          <w:p w14:paraId="78A3D96E">
            <w:pPr>
              <w:jc w:val="center"/>
              <w:rPr>
                <w:rFonts w:ascii="仿宋" w:hAnsi="仿宋" w:eastAsia="仿宋" w:cs="仿宋"/>
                <w:color w:val="auto"/>
                <w:sz w:val="18"/>
                <w:szCs w:val="18"/>
                <w:highlight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DFB170F">
            <w:pPr>
              <w:jc w:val="center"/>
              <w:rPr>
                <w:rFonts w:ascii="仿宋" w:hAnsi="仿宋" w:eastAsia="仿宋" w:cs="仿宋"/>
                <w:color w:val="auto"/>
                <w:sz w:val="18"/>
                <w:szCs w:val="18"/>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58660C0">
            <w:pPr>
              <w:jc w:val="center"/>
              <w:rPr>
                <w:rFonts w:hint="default" w:ascii="仿宋" w:hAnsi="仿宋" w:eastAsia="仿宋" w:cs="仿宋"/>
                <w:color w:val="auto"/>
                <w:sz w:val="18"/>
                <w:szCs w:val="18"/>
                <w:highlight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0FCF37B">
            <w:pPr>
              <w:jc w:val="center"/>
              <w:rPr>
                <w:rFonts w:hint="default" w:ascii="仿宋" w:hAnsi="仿宋" w:eastAsia="仿宋" w:cs="仿宋"/>
                <w:color w:val="auto"/>
                <w:sz w:val="18"/>
                <w:szCs w:val="18"/>
                <w:highlight w:val="none"/>
                <w:lang w:val="en-US" w:eastAsia="zh-CN"/>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0E5F239">
            <w:pPr>
              <w:jc w:val="center"/>
              <w:rPr>
                <w:rFonts w:ascii="仿宋" w:hAnsi="仿宋" w:eastAsia="仿宋" w:cs="仿宋"/>
                <w:color w:val="auto"/>
                <w:sz w:val="18"/>
                <w:szCs w:val="18"/>
                <w:highlight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6401781">
            <w:pPr>
              <w:jc w:val="center"/>
              <w:rPr>
                <w:rFonts w:ascii="仿宋" w:hAnsi="仿宋" w:eastAsia="仿宋" w:cs="仿宋"/>
                <w:color w:val="auto"/>
                <w:sz w:val="18"/>
                <w:szCs w:val="18"/>
                <w:highlight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A0D2048">
            <w:pPr>
              <w:jc w:val="center"/>
              <w:rPr>
                <w:rFonts w:ascii="仿宋" w:hAnsi="仿宋" w:eastAsia="仿宋" w:cs="仿宋"/>
                <w:color w:val="auto"/>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EA8E7B6">
            <w:pPr>
              <w:jc w:val="center"/>
              <w:rPr>
                <w:rFonts w:ascii="仿宋" w:hAnsi="仿宋" w:eastAsia="仿宋" w:cs="仿宋"/>
                <w:color w:val="auto"/>
                <w:sz w:val="18"/>
                <w:szCs w:val="18"/>
                <w:highlight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D0DDEF"/>
          </w:tcPr>
          <w:p w14:paraId="4D65EB5A">
            <w:pPr>
              <w:jc w:val="center"/>
              <w:rPr>
                <w:rFonts w:ascii="仿宋" w:hAnsi="仿宋" w:eastAsia="仿宋" w:cs="仿宋"/>
                <w:color w:val="auto"/>
                <w:sz w:val="18"/>
                <w:szCs w:val="18"/>
                <w:highlight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940A3A5">
            <w:pPr>
              <w:jc w:val="center"/>
              <w:rPr>
                <w:rFonts w:ascii="仿宋" w:hAnsi="仿宋" w:eastAsia="仿宋" w:cs="仿宋"/>
                <w:color w:val="auto"/>
                <w:sz w:val="18"/>
                <w:szCs w:val="18"/>
                <w:highlight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97FCC8">
            <w:pPr>
              <w:jc w:val="center"/>
              <w:rPr>
                <w:rFonts w:ascii="仿宋" w:hAnsi="仿宋" w:eastAsia="仿宋" w:cs="仿宋"/>
                <w:color w:val="auto"/>
                <w:sz w:val="18"/>
                <w:szCs w:val="18"/>
                <w:highlight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55B9CAB">
            <w:pPr>
              <w:jc w:val="center"/>
              <w:rPr>
                <w:rFonts w:ascii="仿宋" w:hAnsi="仿宋" w:eastAsia="仿宋" w:cs="仿宋"/>
                <w:color w:val="auto"/>
                <w:sz w:val="18"/>
                <w:szCs w:val="18"/>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11A2E58">
            <w:pPr>
              <w:jc w:val="center"/>
              <w:rPr>
                <w:rFonts w:ascii="仿宋" w:hAnsi="仿宋" w:eastAsia="仿宋" w:cs="仿宋"/>
                <w:color w:val="auto"/>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410DAD">
            <w:pPr>
              <w:jc w:val="center"/>
              <w:rPr>
                <w:rFonts w:ascii="仿宋" w:hAnsi="仿宋" w:eastAsia="仿宋" w:cs="仿宋"/>
                <w:color w:val="auto"/>
                <w:sz w:val="18"/>
                <w:szCs w:val="18"/>
                <w:highlight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D38B885">
            <w:pPr>
              <w:jc w:val="center"/>
              <w:rPr>
                <w:rFonts w:ascii="仿宋" w:hAnsi="仿宋" w:eastAsia="仿宋" w:cs="仿宋"/>
                <w:color w:val="auto"/>
                <w:sz w:val="18"/>
                <w:szCs w:val="18"/>
                <w:highlight w:val="none"/>
              </w:rPr>
            </w:pPr>
          </w:p>
        </w:tc>
      </w:tr>
      <w:tr w14:paraId="1B119E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81"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C3CBA40">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w:t>
            </w:r>
          </w:p>
        </w:tc>
        <w:tc>
          <w:tcPr>
            <w:tcW w:w="924" w:type="dxa"/>
            <w:tcBorders>
              <w:top w:val="single" w:color="000000" w:sz="4" w:space="0"/>
              <w:left w:val="single" w:color="000000" w:sz="4" w:space="0"/>
              <w:bottom w:val="single" w:color="000000" w:sz="4" w:space="0"/>
              <w:right w:val="single" w:color="000000" w:sz="4" w:space="0"/>
            </w:tcBorders>
            <w:shd w:val="clear" w:color="auto" w:fill="D0DDEF"/>
          </w:tcPr>
          <w:p w14:paraId="2341F215">
            <w:pPr>
              <w:jc w:val="center"/>
              <w:rPr>
                <w:rFonts w:ascii="仿宋" w:hAnsi="仿宋" w:eastAsia="仿宋" w:cs="仿宋"/>
                <w:color w:val="auto"/>
                <w:sz w:val="18"/>
                <w:szCs w:val="18"/>
                <w:highlight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3C14DE7">
            <w:pPr>
              <w:jc w:val="center"/>
              <w:rPr>
                <w:rFonts w:ascii="仿宋" w:hAnsi="仿宋" w:eastAsia="仿宋" w:cs="仿宋"/>
                <w:color w:val="auto"/>
                <w:sz w:val="18"/>
                <w:szCs w:val="18"/>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915DFCB">
            <w:pPr>
              <w:jc w:val="center"/>
              <w:rPr>
                <w:rFonts w:ascii="仿宋" w:hAnsi="仿宋" w:eastAsia="仿宋" w:cs="仿宋"/>
                <w:color w:val="auto"/>
                <w:sz w:val="18"/>
                <w:szCs w:val="18"/>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11FDD54">
            <w:pPr>
              <w:jc w:val="center"/>
              <w:rPr>
                <w:rFonts w:ascii="仿宋" w:hAnsi="仿宋" w:eastAsia="仿宋" w:cs="仿宋"/>
                <w:color w:val="auto"/>
                <w:sz w:val="18"/>
                <w:szCs w:val="18"/>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F1B0062">
            <w:pPr>
              <w:jc w:val="center"/>
              <w:rPr>
                <w:rFonts w:ascii="仿宋" w:hAnsi="仿宋" w:eastAsia="仿宋" w:cs="仿宋"/>
                <w:color w:val="auto"/>
                <w:sz w:val="18"/>
                <w:szCs w:val="18"/>
                <w:highlight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0186787">
            <w:pPr>
              <w:jc w:val="center"/>
              <w:rPr>
                <w:rFonts w:ascii="仿宋" w:hAnsi="仿宋" w:eastAsia="仿宋" w:cs="仿宋"/>
                <w:color w:val="auto"/>
                <w:sz w:val="18"/>
                <w:szCs w:val="18"/>
                <w:highlight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75D03D">
            <w:pPr>
              <w:jc w:val="center"/>
              <w:rPr>
                <w:rFonts w:ascii="仿宋" w:hAnsi="仿宋" w:eastAsia="仿宋" w:cs="仿宋"/>
                <w:color w:val="auto"/>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6095C19">
            <w:pPr>
              <w:jc w:val="center"/>
              <w:rPr>
                <w:rFonts w:ascii="仿宋" w:hAnsi="仿宋" w:eastAsia="仿宋" w:cs="仿宋"/>
                <w:color w:val="auto"/>
                <w:sz w:val="18"/>
                <w:szCs w:val="18"/>
                <w:highlight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D0DDEF"/>
          </w:tcPr>
          <w:p w14:paraId="62E3FC2B">
            <w:pPr>
              <w:jc w:val="center"/>
              <w:rPr>
                <w:rFonts w:ascii="仿宋" w:hAnsi="仿宋" w:eastAsia="仿宋" w:cs="仿宋"/>
                <w:color w:val="auto"/>
                <w:sz w:val="18"/>
                <w:szCs w:val="18"/>
                <w:highlight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B9FC93C">
            <w:pPr>
              <w:jc w:val="center"/>
              <w:rPr>
                <w:rFonts w:ascii="仿宋" w:hAnsi="仿宋" w:eastAsia="仿宋" w:cs="仿宋"/>
                <w:color w:val="auto"/>
                <w:sz w:val="18"/>
                <w:szCs w:val="18"/>
                <w:highlight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FEFA599">
            <w:pPr>
              <w:jc w:val="center"/>
              <w:rPr>
                <w:rFonts w:ascii="仿宋" w:hAnsi="仿宋" w:eastAsia="仿宋" w:cs="仿宋"/>
                <w:color w:val="auto"/>
                <w:sz w:val="18"/>
                <w:szCs w:val="18"/>
                <w:highlight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E8617C6">
            <w:pPr>
              <w:jc w:val="center"/>
              <w:rPr>
                <w:rFonts w:ascii="仿宋" w:hAnsi="仿宋" w:eastAsia="仿宋" w:cs="仿宋"/>
                <w:color w:val="auto"/>
                <w:sz w:val="18"/>
                <w:szCs w:val="18"/>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11C81F1">
            <w:pPr>
              <w:jc w:val="center"/>
              <w:rPr>
                <w:rFonts w:ascii="仿宋" w:hAnsi="仿宋" w:eastAsia="仿宋" w:cs="仿宋"/>
                <w:color w:val="auto"/>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DD447E8">
            <w:pPr>
              <w:jc w:val="center"/>
              <w:rPr>
                <w:rFonts w:ascii="仿宋" w:hAnsi="仿宋" w:eastAsia="仿宋" w:cs="仿宋"/>
                <w:color w:val="auto"/>
                <w:sz w:val="18"/>
                <w:szCs w:val="18"/>
                <w:highlight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B8295E2">
            <w:pPr>
              <w:jc w:val="center"/>
              <w:rPr>
                <w:rFonts w:ascii="仿宋" w:hAnsi="仿宋" w:eastAsia="仿宋" w:cs="仿宋"/>
                <w:color w:val="auto"/>
                <w:sz w:val="18"/>
                <w:szCs w:val="18"/>
                <w:highlight w:val="none"/>
              </w:rPr>
            </w:pPr>
          </w:p>
        </w:tc>
      </w:tr>
      <w:tr w14:paraId="0ED166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699"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F3AE1A6">
            <w:pPr>
              <w:jc w:val="center"/>
              <w:rPr>
                <w:rFonts w:ascii="仿宋" w:hAnsi="仿宋" w:eastAsia="仿宋" w:cs="仿宋"/>
                <w:color w:val="auto"/>
                <w:sz w:val="18"/>
                <w:szCs w:val="18"/>
                <w:highlight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D0DDEF"/>
          </w:tcPr>
          <w:p w14:paraId="48D0D283">
            <w:pPr>
              <w:jc w:val="center"/>
              <w:rPr>
                <w:rFonts w:ascii="仿宋" w:hAnsi="仿宋" w:eastAsia="仿宋" w:cs="仿宋"/>
                <w:color w:val="auto"/>
                <w:sz w:val="18"/>
                <w:szCs w:val="18"/>
                <w:highlight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6FAE261">
            <w:pPr>
              <w:jc w:val="center"/>
              <w:rPr>
                <w:rFonts w:ascii="仿宋" w:hAnsi="仿宋" w:eastAsia="仿宋" w:cs="仿宋"/>
                <w:color w:val="auto"/>
                <w:sz w:val="18"/>
                <w:szCs w:val="18"/>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EFFB403">
            <w:pPr>
              <w:jc w:val="center"/>
              <w:rPr>
                <w:rFonts w:ascii="仿宋" w:hAnsi="仿宋" w:eastAsia="仿宋" w:cs="仿宋"/>
                <w:color w:val="auto"/>
                <w:sz w:val="18"/>
                <w:szCs w:val="18"/>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35B5A02">
            <w:pPr>
              <w:jc w:val="center"/>
              <w:rPr>
                <w:rFonts w:ascii="仿宋" w:hAnsi="仿宋" w:eastAsia="仿宋" w:cs="仿宋"/>
                <w:color w:val="auto"/>
                <w:sz w:val="18"/>
                <w:szCs w:val="18"/>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F301D0E">
            <w:pPr>
              <w:jc w:val="center"/>
              <w:rPr>
                <w:rFonts w:ascii="仿宋" w:hAnsi="仿宋" w:eastAsia="仿宋" w:cs="仿宋"/>
                <w:color w:val="auto"/>
                <w:sz w:val="18"/>
                <w:szCs w:val="18"/>
                <w:highlight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BCFD899">
            <w:pPr>
              <w:jc w:val="center"/>
              <w:rPr>
                <w:rFonts w:ascii="仿宋" w:hAnsi="仿宋" w:eastAsia="仿宋" w:cs="仿宋"/>
                <w:color w:val="auto"/>
                <w:sz w:val="18"/>
                <w:szCs w:val="18"/>
                <w:highlight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F227E82">
            <w:pPr>
              <w:jc w:val="center"/>
              <w:rPr>
                <w:rFonts w:ascii="仿宋" w:hAnsi="仿宋" w:eastAsia="仿宋" w:cs="仿宋"/>
                <w:color w:val="auto"/>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647A81C">
            <w:pPr>
              <w:jc w:val="center"/>
              <w:rPr>
                <w:rFonts w:ascii="仿宋" w:hAnsi="仿宋" w:eastAsia="仿宋" w:cs="仿宋"/>
                <w:color w:val="auto"/>
                <w:sz w:val="18"/>
                <w:szCs w:val="18"/>
                <w:highlight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D0DDEF"/>
          </w:tcPr>
          <w:p w14:paraId="6A6990F8">
            <w:pPr>
              <w:jc w:val="center"/>
              <w:rPr>
                <w:rFonts w:ascii="仿宋" w:hAnsi="仿宋" w:eastAsia="仿宋" w:cs="仿宋"/>
                <w:color w:val="auto"/>
                <w:sz w:val="18"/>
                <w:szCs w:val="18"/>
                <w:highlight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6E89DBB">
            <w:pPr>
              <w:jc w:val="center"/>
              <w:rPr>
                <w:rFonts w:ascii="仿宋" w:hAnsi="仿宋" w:eastAsia="仿宋" w:cs="仿宋"/>
                <w:color w:val="auto"/>
                <w:sz w:val="18"/>
                <w:szCs w:val="18"/>
                <w:highlight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327180B">
            <w:pPr>
              <w:jc w:val="center"/>
              <w:rPr>
                <w:rFonts w:ascii="仿宋" w:hAnsi="仿宋" w:eastAsia="仿宋" w:cs="仿宋"/>
                <w:color w:val="auto"/>
                <w:sz w:val="18"/>
                <w:szCs w:val="18"/>
                <w:highlight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E4A4A71">
            <w:pPr>
              <w:jc w:val="center"/>
              <w:rPr>
                <w:rFonts w:ascii="仿宋" w:hAnsi="仿宋" w:eastAsia="仿宋" w:cs="仿宋"/>
                <w:color w:val="auto"/>
                <w:sz w:val="18"/>
                <w:szCs w:val="18"/>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9903325">
            <w:pPr>
              <w:jc w:val="center"/>
              <w:rPr>
                <w:rFonts w:ascii="仿宋" w:hAnsi="仿宋" w:eastAsia="仿宋" w:cs="仿宋"/>
                <w:color w:val="auto"/>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3001C63">
            <w:pPr>
              <w:jc w:val="center"/>
              <w:rPr>
                <w:rFonts w:ascii="仿宋" w:hAnsi="仿宋" w:eastAsia="仿宋" w:cs="仿宋"/>
                <w:color w:val="auto"/>
                <w:sz w:val="18"/>
                <w:szCs w:val="18"/>
                <w:highlight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7235419">
            <w:pPr>
              <w:jc w:val="center"/>
              <w:rPr>
                <w:rFonts w:ascii="仿宋" w:hAnsi="仿宋" w:eastAsia="仿宋" w:cs="仿宋"/>
                <w:color w:val="auto"/>
                <w:sz w:val="18"/>
                <w:szCs w:val="18"/>
                <w:highlight w:val="none"/>
              </w:rPr>
            </w:pPr>
          </w:p>
        </w:tc>
      </w:tr>
    </w:tbl>
    <w:p w14:paraId="716F143D">
      <w:pPr>
        <w:widowControl/>
        <w:jc w:val="left"/>
        <w:rPr>
          <w:rFonts w:hint="eastAsia" w:ascii="仿宋" w:hAnsi="仿宋" w:eastAsia="仿宋" w:cs="仿宋"/>
          <w:sz w:val="24"/>
          <w:szCs w:val="24"/>
          <w:highlight w:val="none"/>
          <w:lang w:val="zh-TW" w:eastAsia="zh-TW"/>
        </w:rPr>
      </w:pPr>
    </w:p>
    <w:p w14:paraId="3D7DA527">
      <w:pPr>
        <w:widowControl/>
        <w:jc w:val="left"/>
        <w:rPr>
          <w:rFonts w:hint="eastAsia" w:ascii="仿宋" w:hAnsi="仿宋" w:eastAsia="仿宋" w:cs="仿宋"/>
          <w:sz w:val="24"/>
          <w:szCs w:val="24"/>
          <w:lang w:val="zh-TW" w:eastAsia="zh-TW"/>
        </w:rPr>
      </w:pPr>
    </w:p>
    <w:p w14:paraId="4CD0C5CC">
      <w:pPr>
        <w:widowControl/>
        <w:jc w:val="left"/>
        <w:rPr>
          <w:rFonts w:hint="eastAsia" w:ascii="仿宋" w:hAnsi="仿宋" w:eastAsia="仿宋" w:cs="仿宋"/>
          <w:sz w:val="24"/>
          <w:szCs w:val="24"/>
          <w:lang w:val="zh-TW" w:eastAsia="zh-TW"/>
        </w:rPr>
      </w:pPr>
    </w:p>
    <w:p w14:paraId="5948662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参选供应商名称：                             （供应商公章）</w:t>
      </w:r>
    </w:p>
    <w:p w14:paraId="0B861DCC">
      <w:pPr>
        <w:pStyle w:val="6"/>
        <w:rPr>
          <w:rFonts w:ascii="仿宋" w:hAnsi="仿宋" w:eastAsia="仿宋" w:cs="仿宋"/>
          <w:lang w:val="zh-TW" w:eastAsia="zh-TW"/>
        </w:rPr>
      </w:pPr>
    </w:p>
    <w:p w14:paraId="1E89487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69AB5F8D">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579DB20">
      <w:pPr>
        <w:jc w:val="left"/>
        <w:rPr>
          <w:rFonts w:hint="eastAsia" w:ascii="仿宋" w:hAnsi="仿宋" w:eastAsia="仿宋" w:cs="仿宋"/>
          <w:sz w:val="24"/>
          <w:szCs w:val="24"/>
        </w:rPr>
      </w:pPr>
    </w:p>
    <w:p w14:paraId="3B01320D">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公司官方邮箱：</w:t>
      </w:r>
    </w:p>
    <w:p w14:paraId="500B49D6">
      <w:pPr>
        <w:rPr>
          <w:rFonts w:hint="default"/>
          <w:lang w:val="en-US" w:eastAsia="zh-CN"/>
        </w:rPr>
      </w:pPr>
      <w:r>
        <w:rPr>
          <w:rFonts w:hint="eastAsia" w:ascii="仿宋" w:hAnsi="仿宋" w:eastAsia="仿宋" w:cs="仿宋"/>
          <w:sz w:val="24"/>
          <w:szCs w:val="24"/>
          <w:lang w:val="en-US" w:eastAsia="zh-CN"/>
        </w:rPr>
        <w:t>联系方</w:t>
      </w:r>
      <w:bookmarkEnd w:id="29"/>
      <w:r>
        <w:rPr>
          <w:rFonts w:hint="eastAsia" w:ascii="仿宋" w:hAnsi="仿宋" w:eastAsia="仿宋" w:cs="仿宋"/>
          <w:sz w:val="24"/>
          <w:szCs w:val="24"/>
          <w:lang w:val="en-US" w:eastAsia="zh-CN"/>
        </w:rPr>
        <w:t>式：</w:t>
      </w:r>
    </w:p>
    <w:sectPr>
      <w:pgSz w:w="16838" w:h="11900" w:orient="landscape"/>
      <w:pgMar w:top="850" w:right="1134" w:bottom="850" w:left="1134" w:header="850" w:footer="850" w:gutter="0"/>
      <w:pgNumType w:fmt="decimal"/>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Helvetica Neue">
    <w:altName w:val="Times New Roman"/>
    <w:panose1 w:val="02000503000000020004"/>
    <w:charset w:val="00"/>
    <w:family w:val="auto"/>
    <w:pitch w:val="default"/>
    <w:sig w:usb0="00000000" w:usb1="00000000" w:usb2="00000010" w:usb3="00000000" w:csb0="00000001" w:csb1="00000000"/>
  </w:font>
  <w:font w:name="FangSong_GB2312">
    <w:altName w:val="仿宋_GB2312"/>
    <w:panose1 w:val="02010609030101010101"/>
    <w:charset w:val="86"/>
    <w:family w:val="modern"/>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1F8A">
    <w:pPr>
      <w:pStyle w:val="9"/>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3C9B">
    <w:pPr>
      <w:pStyle w:val="9"/>
      <w:tabs>
        <w:tab w:val="center" w:pos="4147"/>
        <w:tab w:val="clear" w:pos="4153"/>
      </w:tabs>
      <w:rPr>
        <w:rFonts w:ascii="Times New Roman" w:hAnsi="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7AF8657B">
                          <w:pPr>
                            <w:pStyle w:val="9"/>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26</w:t>
                          </w:r>
                          <w:r>
                            <w:rPr>
                              <w:sz w:val="20"/>
                              <w:szCs w:val="20"/>
                            </w:rPr>
                            <w:fldChar w:fldCharType="end"/>
                          </w:r>
                          <w:r>
                            <w:rPr>
                              <w:sz w:val="20"/>
                              <w:szCs w:val="20"/>
                            </w:rP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uNdSPQAAAABQEAAA8AAAAAAAAAAQAgAAAAIgAAAGRy&#10;cy9kb3ducmV2LnhtbFBLAQIUABQAAAAIAIdO4kBujQC9RgIAAIgEAAAOAAAAAAAAAAEAIAAAAB8B&#10;AABkcnMvZTJvRG9jLnhtbFBLBQYAAAAABgAGAFkBAADXBQAAAAA=&#10;">
              <v:fill on="f" focussize="0,0"/>
              <v:stroke on="f" weight="1pt" miterlimit="4" joinstyle="miter"/>
              <v:imagedata o:title=""/>
              <o:lock v:ext="edit" aspectratio="f"/>
              <v:textbox inset="0mm,0mm,0mm,0mm" style="mso-fit-shape-to-text:t;">
                <w:txbxContent>
                  <w:p w14:paraId="7AF8657B">
                    <w:pPr>
                      <w:pStyle w:val="9"/>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26</w:t>
                    </w:r>
                    <w:r>
                      <w:rPr>
                        <w:sz w:val="20"/>
                        <w:szCs w:val="20"/>
                      </w:rPr>
                      <w:fldChar w:fldCharType="end"/>
                    </w:r>
                    <w:r>
                      <w:rPr>
                        <w:sz w:val="20"/>
                        <w:szCs w:val="20"/>
                      </w:rPr>
                      <w:t xml:space="preserve"> 页</w:t>
                    </w:r>
                  </w:p>
                </w:txbxContent>
              </v:textbox>
            </v:shape>
          </w:pict>
        </mc:Fallback>
      </mc:AlternateContent>
    </w:r>
    <w:r>
      <w:rPr>
        <w:rFonts w:hint="eastAsia" w:ascii="Times New Roman" w:hAnsi="Times New Roman" w:eastAsia="宋体" w:cs="Times New Roman"/>
        <w:sz w:val="21"/>
        <w:szCs w:val="21"/>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F36A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1F0F0E36">
                          <w:pPr>
                            <w:pStyle w:val="9"/>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&#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KSHeA0cCAACIBAAADgAAAAAAAAABACAAAAAf&#10;AQAAZHJzL2Uyb0RvYy54bWxQSwUGAAAAAAYABgBZAQAA2AUAAAAA&#10;">
              <v:fill on="f" focussize="0,0"/>
              <v:stroke on="f" weight="1pt" miterlimit="4" joinstyle="miter"/>
              <v:imagedata o:title=""/>
              <o:lock v:ext="edit" aspectratio="f"/>
              <v:textbox inset="0mm,0mm,0mm,0mm" style="mso-fit-shape-to-text:t;">
                <w:txbxContent>
                  <w:p w14:paraId="1F0F0E36">
                    <w:pPr>
                      <w:pStyle w:val="9"/>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9CA6">
    <w:pPr>
      <w:pStyle w:val="9"/>
      <w:tabs>
        <w:tab w:val="center" w:pos="4147"/>
        <w:tab w:val="clear" w:pos="4153"/>
      </w:tabs>
      <w:rPr>
        <w:rFonts w:ascii="Times New Roman" w:hAnsi="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0AF6C172">
                          <w:pPr>
                            <w:pStyle w:val="9"/>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26</w:t>
                          </w:r>
                          <w:r>
                            <w:rPr>
                              <w:sz w:val="20"/>
                              <w:szCs w:val="20"/>
                            </w:rPr>
                            <w:fldChar w:fldCharType="end"/>
                          </w:r>
                          <w:r>
                            <w:rPr>
                              <w:sz w:val="20"/>
                              <w:szCs w:val="20"/>
                            </w:rP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horRs0cCAACIBAAADgAAAAAAAAABACAAAAAf&#10;AQAAZHJzL2Uyb0RvYy54bWxQSwUGAAAAAAYABgBZAQAA2AUAAAAA&#10;">
              <v:fill on="f" focussize="0,0"/>
              <v:stroke on="f" weight="1pt" miterlimit="4" joinstyle="miter"/>
              <v:imagedata o:title=""/>
              <o:lock v:ext="edit" aspectratio="f"/>
              <v:textbox inset="0mm,0mm,0mm,0mm" style="mso-fit-shape-to-text:t;">
                <w:txbxContent>
                  <w:p w14:paraId="0AF6C172">
                    <w:pPr>
                      <w:pStyle w:val="9"/>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26</w:t>
                    </w:r>
                    <w:r>
                      <w:rPr>
                        <w:sz w:val="20"/>
                        <w:szCs w:val="20"/>
                      </w:rPr>
                      <w:fldChar w:fldCharType="end"/>
                    </w:r>
                    <w:r>
                      <w:rPr>
                        <w:sz w:val="20"/>
                        <w:szCs w:val="20"/>
                      </w:rPr>
                      <w:t xml:space="preserve"> 页</w:t>
                    </w:r>
                  </w:p>
                </w:txbxContent>
              </v:textbox>
            </v:shape>
          </w:pict>
        </mc:Fallback>
      </mc:AlternateContent>
    </w:r>
    <w:r>
      <w:rPr>
        <w:rFonts w:hint="eastAsia" w:ascii="Times New Roman" w:hAnsi="Times New Roman" w:eastAsia="宋体" w:cs="Times New Roman"/>
        <w:sz w:val="21"/>
        <w:szCs w:val="21"/>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5C690">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2FCA30B3">
                          <w:pPr>
                            <w:pStyle w:val="9"/>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3ndhtkcCAACIBAAADgAAAAAAAAABACAAAAAf&#10;AQAAZHJzL2Uyb0RvYy54bWxQSwUGAAAAAAYABgBZAQAA2AUAAAAA&#10;">
              <v:fill on="f" focussize="0,0"/>
              <v:stroke on="f" weight="1pt" miterlimit="4" joinstyle="miter"/>
              <v:imagedata o:title=""/>
              <o:lock v:ext="edit" aspectratio="f"/>
              <v:textbox inset="0mm,0mm,0mm,0mm" style="mso-fit-shape-to-text:t;">
                <w:txbxContent>
                  <w:p w14:paraId="2FCA30B3">
                    <w:pPr>
                      <w:pStyle w:val="9"/>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5A6B9">
    <w:pPr>
      <w:pStyle w:val="10"/>
      <w:jc w:val="right"/>
    </w:pPr>
    <w:r>
      <w:rPr>
        <w:rFonts w:hint="eastAsia"/>
        <w:color w:val="auto"/>
        <w:highlight w:val="none"/>
        <w:lang w:val="en-US" w:eastAsia="zh-CN"/>
      </w:rPr>
      <w:t>XBJWJ-202301（询比价）-试行</w:t>
    </w:r>
  </w:p>
  <w:p w14:paraId="29BB694B">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3CAF4">
    <w:pPr>
      <w:pStyle w:val="10"/>
      <w:pBdr>
        <w:bottom w:val="none" w:color="auto" w:sz="0" w:space="1"/>
      </w:pBdr>
      <w:jc w:val="right"/>
      <w:rPr>
        <w:rFonts w:hint="eastAsia"/>
        <w:lang w:val="en-US" w:eastAsia="zh-CN"/>
      </w:rPr>
    </w:pPr>
  </w:p>
  <w:p w14:paraId="1581777C">
    <w:pPr>
      <w:pStyle w:val="1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63295">
    <w:pPr>
      <w:pStyle w:val="10"/>
      <w:pBdr>
        <w:bottom w:val="none" w:color="auto" w:sz="0" w:space="1"/>
      </w:pBdr>
      <w:jc w:val="right"/>
      <w:rPr>
        <w:rFonts w:hint="eastAsia"/>
        <w:lang w:val="en-US" w:eastAsia="zh-CN"/>
      </w:rPr>
    </w:pPr>
  </w:p>
  <w:p w14:paraId="0B95C5DD">
    <w:pPr>
      <w:pStyle w:val="10"/>
      <w:pBdr>
        <w:bottom w:val="none" w:color="auto" w:sz="0" w:space="1"/>
      </w:pBdr>
      <w:jc w:val="right"/>
    </w:pPr>
    <w:r>
      <w:rPr>
        <w:rFonts w:hint="eastAsia"/>
        <w:lang w:val="en-US" w:eastAsia="zh-CN"/>
      </w:rPr>
      <w:t>CGWJ-BX-202201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11B4E"/>
    <w:multiLevelType w:val="singleLevel"/>
    <w:tmpl w:val="A4411B4E"/>
    <w:lvl w:ilvl="0" w:tentative="0">
      <w:start w:val="1"/>
      <w:numFmt w:val="decimal"/>
      <w:suff w:val="nothing"/>
      <w:lvlText w:val="（%1）"/>
      <w:lvlJc w:val="left"/>
    </w:lvl>
  </w:abstractNum>
  <w:abstractNum w:abstractNumId="1">
    <w:nsid w:val="CCA7DD18"/>
    <w:multiLevelType w:val="singleLevel"/>
    <w:tmpl w:val="CCA7DD18"/>
    <w:lvl w:ilvl="0" w:tentative="0">
      <w:start w:val="1"/>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lvlText w:val="%1."/>
      <w:lvlJc w:val="left"/>
      <w:pPr>
        <w:tabs>
          <w:tab w:val="left" w:pos="1492"/>
        </w:tabs>
        <w:ind w:left="1492" w:hanging="360"/>
      </w:pPr>
    </w:lvl>
  </w:abstractNum>
  <w:abstractNum w:abstractNumId="3">
    <w:nsid w:val="0E5CA4B2"/>
    <w:multiLevelType w:val="singleLevel"/>
    <w:tmpl w:val="0E5CA4B2"/>
    <w:lvl w:ilvl="0" w:tentative="0">
      <w:start w:val="1"/>
      <w:numFmt w:val="chineseCounting"/>
      <w:pStyle w:val="3"/>
      <w:suff w:val="nothing"/>
      <w:lvlText w:val="%1、"/>
      <w:lvlJc w:val="left"/>
      <w:pPr>
        <w:ind w:left="0" w:firstLine="420"/>
      </w:pPr>
      <w:rPr>
        <w:rFonts w:hint="eastAsia"/>
      </w:rPr>
    </w:lvl>
  </w:abstractNum>
  <w:abstractNum w:abstractNumId="4">
    <w:nsid w:val="1B1C43AC"/>
    <w:multiLevelType w:val="multilevel"/>
    <w:tmpl w:val="1B1C43AC"/>
    <w:lvl w:ilvl="0" w:tentative="0">
      <w:start w:val="1"/>
      <w:numFmt w:val="decimal"/>
      <w:lvlText w:val="%1."/>
      <w:lvlJc w:val="left"/>
      <w:pPr>
        <w:ind w:left="284" w:hanging="284"/>
      </w:pPr>
      <w:rPr>
        <w:rFonts w:hint="default" w:ascii="Times New Roman" w:hAnsi="Times New Roman"/>
        <w:sz w:val="21"/>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C4363F0"/>
    <w:multiLevelType w:val="multilevel"/>
    <w:tmpl w:val="1C4363F0"/>
    <w:lvl w:ilvl="0" w:tentative="0">
      <w:start w:val="1"/>
      <w:numFmt w:val="none"/>
      <w:lvlText w:val="一、"/>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9EF94E"/>
    <w:multiLevelType w:val="multilevel"/>
    <w:tmpl w:val="549EF94E"/>
    <w:lvl w:ilvl="0" w:tentative="0">
      <w:start w:val="1"/>
      <w:numFmt w:val="chineseCounting"/>
      <w:pStyle w:val="2"/>
      <w:suff w:val="nothing"/>
      <w:lvlText w:val="第%1章 "/>
      <w:lvlJc w:val="left"/>
      <w:pPr>
        <w:tabs>
          <w:tab w:val="left" w:pos="0"/>
        </w:tabs>
        <w:ind w:left="0" w:firstLine="402"/>
      </w:pPr>
      <w:rPr>
        <w:rFonts w:hint="eastAsia"/>
        <w:sz w:val="36"/>
        <w:szCs w:val="36"/>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6"/>
  </w:num>
  <w:num w:numId="2">
    <w:abstractNumId w:val="3"/>
  </w:num>
  <w:num w:numId="3">
    <w:abstractNumId w:val="2"/>
  </w:num>
  <w:num w:numId="4">
    <w:abstractNumId w:val="7"/>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gutterAtTop/>
  <w:documentProtection w:edit="readOnly" w:enforcement="0"/>
  <w:defaultTabStop w:val="22"/>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wN2Y2OGMzYzMwYjQxYTg0MWIzZjE5Y2M1NmM2MDIifQ=="/>
  </w:docVars>
  <w:rsids>
    <w:rsidRoot w:val="004471EB"/>
    <w:rsid w:val="00005209"/>
    <w:rsid w:val="000058FA"/>
    <w:rsid w:val="00023D61"/>
    <w:rsid w:val="000279D9"/>
    <w:rsid w:val="00037D8B"/>
    <w:rsid w:val="00043188"/>
    <w:rsid w:val="0006221E"/>
    <w:rsid w:val="00084276"/>
    <w:rsid w:val="000B3605"/>
    <w:rsid w:val="000B501D"/>
    <w:rsid w:val="000C6533"/>
    <w:rsid w:val="000D2A27"/>
    <w:rsid w:val="000D4F95"/>
    <w:rsid w:val="000D6006"/>
    <w:rsid w:val="000D73EC"/>
    <w:rsid w:val="000D7660"/>
    <w:rsid w:val="000E3483"/>
    <w:rsid w:val="00111B83"/>
    <w:rsid w:val="00120031"/>
    <w:rsid w:val="001329B3"/>
    <w:rsid w:val="00135AB4"/>
    <w:rsid w:val="00147020"/>
    <w:rsid w:val="001475FF"/>
    <w:rsid w:val="00154395"/>
    <w:rsid w:val="00160592"/>
    <w:rsid w:val="001628A5"/>
    <w:rsid w:val="00172722"/>
    <w:rsid w:val="0018741E"/>
    <w:rsid w:val="00187D9F"/>
    <w:rsid w:val="001911AE"/>
    <w:rsid w:val="00194D7C"/>
    <w:rsid w:val="001B6FB1"/>
    <w:rsid w:val="001C57BF"/>
    <w:rsid w:val="001C68BC"/>
    <w:rsid w:val="001D6290"/>
    <w:rsid w:val="001E2CF7"/>
    <w:rsid w:val="001E46B8"/>
    <w:rsid w:val="001F0640"/>
    <w:rsid w:val="001F4EFE"/>
    <w:rsid w:val="001F5EE5"/>
    <w:rsid w:val="00205770"/>
    <w:rsid w:val="00206081"/>
    <w:rsid w:val="00206DB9"/>
    <w:rsid w:val="00212883"/>
    <w:rsid w:val="0023013C"/>
    <w:rsid w:val="00235142"/>
    <w:rsid w:val="00240D72"/>
    <w:rsid w:val="00243B05"/>
    <w:rsid w:val="002449E7"/>
    <w:rsid w:val="002541BE"/>
    <w:rsid w:val="00262254"/>
    <w:rsid w:val="00262732"/>
    <w:rsid w:val="0026719E"/>
    <w:rsid w:val="0027134F"/>
    <w:rsid w:val="00276EDD"/>
    <w:rsid w:val="002D1E67"/>
    <w:rsid w:val="002D6E48"/>
    <w:rsid w:val="002E7652"/>
    <w:rsid w:val="00304DE3"/>
    <w:rsid w:val="00310CDC"/>
    <w:rsid w:val="00331244"/>
    <w:rsid w:val="00331A42"/>
    <w:rsid w:val="00335EC8"/>
    <w:rsid w:val="00344E7C"/>
    <w:rsid w:val="0035107B"/>
    <w:rsid w:val="003526E5"/>
    <w:rsid w:val="00360D81"/>
    <w:rsid w:val="003633AF"/>
    <w:rsid w:val="00385941"/>
    <w:rsid w:val="00395DC3"/>
    <w:rsid w:val="00397F2F"/>
    <w:rsid w:val="003A00C9"/>
    <w:rsid w:val="003A3F63"/>
    <w:rsid w:val="003A5F91"/>
    <w:rsid w:val="003B3B68"/>
    <w:rsid w:val="003C672A"/>
    <w:rsid w:val="003D726A"/>
    <w:rsid w:val="003E12D1"/>
    <w:rsid w:val="003F025C"/>
    <w:rsid w:val="003F0E68"/>
    <w:rsid w:val="0040134F"/>
    <w:rsid w:val="00407FE2"/>
    <w:rsid w:val="00422B9D"/>
    <w:rsid w:val="00426918"/>
    <w:rsid w:val="0042748C"/>
    <w:rsid w:val="00436BA7"/>
    <w:rsid w:val="004373B5"/>
    <w:rsid w:val="0044214A"/>
    <w:rsid w:val="004471EB"/>
    <w:rsid w:val="004723EA"/>
    <w:rsid w:val="004867D8"/>
    <w:rsid w:val="00493A1C"/>
    <w:rsid w:val="004A2220"/>
    <w:rsid w:val="004B0D44"/>
    <w:rsid w:val="004C2077"/>
    <w:rsid w:val="004C45F3"/>
    <w:rsid w:val="004D59AC"/>
    <w:rsid w:val="004E3A1D"/>
    <w:rsid w:val="004F417D"/>
    <w:rsid w:val="00500462"/>
    <w:rsid w:val="0051144F"/>
    <w:rsid w:val="0051287A"/>
    <w:rsid w:val="00512DC0"/>
    <w:rsid w:val="005275B7"/>
    <w:rsid w:val="0055510C"/>
    <w:rsid w:val="00562C35"/>
    <w:rsid w:val="005644F6"/>
    <w:rsid w:val="005832AD"/>
    <w:rsid w:val="005A5CE1"/>
    <w:rsid w:val="005A72E1"/>
    <w:rsid w:val="005F7898"/>
    <w:rsid w:val="00601955"/>
    <w:rsid w:val="0060227B"/>
    <w:rsid w:val="00602536"/>
    <w:rsid w:val="00605C3E"/>
    <w:rsid w:val="00615A24"/>
    <w:rsid w:val="00630926"/>
    <w:rsid w:val="00632060"/>
    <w:rsid w:val="00643CF9"/>
    <w:rsid w:val="006539BD"/>
    <w:rsid w:val="00674CC9"/>
    <w:rsid w:val="006755CF"/>
    <w:rsid w:val="00675DF6"/>
    <w:rsid w:val="00676488"/>
    <w:rsid w:val="006833B2"/>
    <w:rsid w:val="00693678"/>
    <w:rsid w:val="006A0265"/>
    <w:rsid w:val="006A751F"/>
    <w:rsid w:val="006D0E3B"/>
    <w:rsid w:val="006D25C5"/>
    <w:rsid w:val="006D4BFC"/>
    <w:rsid w:val="006E1254"/>
    <w:rsid w:val="006E475C"/>
    <w:rsid w:val="006F6F28"/>
    <w:rsid w:val="006F73A1"/>
    <w:rsid w:val="00707038"/>
    <w:rsid w:val="00713781"/>
    <w:rsid w:val="00720593"/>
    <w:rsid w:val="00722B8D"/>
    <w:rsid w:val="00722F19"/>
    <w:rsid w:val="00723DE6"/>
    <w:rsid w:val="00736D90"/>
    <w:rsid w:val="00741420"/>
    <w:rsid w:val="00747498"/>
    <w:rsid w:val="00755118"/>
    <w:rsid w:val="007637B5"/>
    <w:rsid w:val="007638F7"/>
    <w:rsid w:val="007668E2"/>
    <w:rsid w:val="00776170"/>
    <w:rsid w:val="0078026B"/>
    <w:rsid w:val="00787E73"/>
    <w:rsid w:val="007937DD"/>
    <w:rsid w:val="007A1D42"/>
    <w:rsid w:val="007B0232"/>
    <w:rsid w:val="007B2844"/>
    <w:rsid w:val="007B3ECE"/>
    <w:rsid w:val="007B7BDA"/>
    <w:rsid w:val="007C1F4E"/>
    <w:rsid w:val="007C3DA2"/>
    <w:rsid w:val="007C6B7B"/>
    <w:rsid w:val="007C7853"/>
    <w:rsid w:val="007D0819"/>
    <w:rsid w:val="007D1A95"/>
    <w:rsid w:val="007D1D00"/>
    <w:rsid w:val="007D4698"/>
    <w:rsid w:val="007D6233"/>
    <w:rsid w:val="007E2571"/>
    <w:rsid w:val="007E28FE"/>
    <w:rsid w:val="007E2904"/>
    <w:rsid w:val="007F4BA1"/>
    <w:rsid w:val="00806A99"/>
    <w:rsid w:val="00811C3B"/>
    <w:rsid w:val="00812566"/>
    <w:rsid w:val="00820831"/>
    <w:rsid w:val="0082370B"/>
    <w:rsid w:val="0082422F"/>
    <w:rsid w:val="00831785"/>
    <w:rsid w:val="00832D3E"/>
    <w:rsid w:val="00843F85"/>
    <w:rsid w:val="008524BE"/>
    <w:rsid w:val="00857972"/>
    <w:rsid w:val="00873306"/>
    <w:rsid w:val="00875E38"/>
    <w:rsid w:val="00882D3C"/>
    <w:rsid w:val="00884F8C"/>
    <w:rsid w:val="00885456"/>
    <w:rsid w:val="00890793"/>
    <w:rsid w:val="0089716D"/>
    <w:rsid w:val="008B1216"/>
    <w:rsid w:val="008B359B"/>
    <w:rsid w:val="008D2457"/>
    <w:rsid w:val="008D48BD"/>
    <w:rsid w:val="008E257E"/>
    <w:rsid w:val="008E2778"/>
    <w:rsid w:val="008E48A8"/>
    <w:rsid w:val="008F5798"/>
    <w:rsid w:val="009043FF"/>
    <w:rsid w:val="009338BA"/>
    <w:rsid w:val="0093426F"/>
    <w:rsid w:val="00935C32"/>
    <w:rsid w:val="00936352"/>
    <w:rsid w:val="00945E85"/>
    <w:rsid w:val="00956C3B"/>
    <w:rsid w:val="009627E0"/>
    <w:rsid w:val="009635CD"/>
    <w:rsid w:val="0096745C"/>
    <w:rsid w:val="00967D1A"/>
    <w:rsid w:val="00992F65"/>
    <w:rsid w:val="009A5463"/>
    <w:rsid w:val="009B7EEA"/>
    <w:rsid w:val="009C3B7C"/>
    <w:rsid w:val="009C5908"/>
    <w:rsid w:val="009E7A17"/>
    <w:rsid w:val="00A20956"/>
    <w:rsid w:val="00A374CD"/>
    <w:rsid w:val="00A41BAF"/>
    <w:rsid w:val="00A45578"/>
    <w:rsid w:val="00A53C00"/>
    <w:rsid w:val="00A5750E"/>
    <w:rsid w:val="00A6655F"/>
    <w:rsid w:val="00A7142C"/>
    <w:rsid w:val="00A81A45"/>
    <w:rsid w:val="00A929A6"/>
    <w:rsid w:val="00AA19E9"/>
    <w:rsid w:val="00AA1A0D"/>
    <w:rsid w:val="00AA3F14"/>
    <w:rsid w:val="00AB18B8"/>
    <w:rsid w:val="00AB30A3"/>
    <w:rsid w:val="00AB4339"/>
    <w:rsid w:val="00AB7825"/>
    <w:rsid w:val="00AC7314"/>
    <w:rsid w:val="00AD16E8"/>
    <w:rsid w:val="00AF2646"/>
    <w:rsid w:val="00B05B56"/>
    <w:rsid w:val="00B1226D"/>
    <w:rsid w:val="00B14627"/>
    <w:rsid w:val="00B14688"/>
    <w:rsid w:val="00B225AD"/>
    <w:rsid w:val="00B22A93"/>
    <w:rsid w:val="00B33727"/>
    <w:rsid w:val="00B4603A"/>
    <w:rsid w:val="00B5565A"/>
    <w:rsid w:val="00B56EF3"/>
    <w:rsid w:val="00B65E87"/>
    <w:rsid w:val="00B74905"/>
    <w:rsid w:val="00BA62B9"/>
    <w:rsid w:val="00BA7BDD"/>
    <w:rsid w:val="00BB3B56"/>
    <w:rsid w:val="00BC468C"/>
    <w:rsid w:val="00BE1E97"/>
    <w:rsid w:val="00BE45C2"/>
    <w:rsid w:val="00BF0789"/>
    <w:rsid w:val="00BF4ED9"/>
    <w:rsid w:val="00C10EA9"/>
    <w:rsid w:val="00C21386"/>
    <w:rsid w:val="00C41B35"/>
    <w:rsid w:val="00C453A4"/>
    <w:rsid w:val="00C4634F"/>
    <w:rsid w:val="00C6480D"/>
    <w:rsid w:val="00C66839"/>
    <w:rsid w:val="00C66AC3"/>
    <w:rsid w:val="00C7134B"/>
    <w:rsid w:val="00C7574F"/>
    <w:rsid w:val="00C87786"/>
    <w:rsid w:val="00C90D32"/>
    <w:rsid w:val="00C939B3"/>
    <w:rsid w:val="00C9463C"/>
    <w:rsid w:val="00C97816"/>
    <w:rsid w:val="00CA427A"/>
    <w:rsid w:val="00CA676C"/>
    <w:rsid w:val="00CB3CB0"/>
    <w:rsid w:val="00CB3E63"/>
    <w:rsid w:val="00CB5EC4"/>
    <w:rsid w:val="00CC07C9"/>
    <w:rsid w:val="00CC1264"/>
    <w:rsid w:val="00CD248D"/>
    <w:rsid w:val="00CD7961"/>
    <w:rsid w:val="00CE48E8"/>
    <w:rsid w:val="00CF5605"/>
    <w:rsid w:val="00D040B7"/>
    <w:rsid w:val="00D20903"/>
    <w:rsid w:val="00D7528A"/>
    <w:rsid w:val="00D82858"/>
    <w:rsid w:val="00D97034"/>
    <w:rsid w:val="00DA1995"/>
    <w:rsid w:val="00DA3792"/>
    <w:rsid w:val="00DB111C"/>
    <w:rsid w:val="00DB192B"/>
    <w:rsid w:val="00DB71C4"/>
    <w:rsid w:val="00DB7F1C"/>
    <w:rsid w:val="00DC382F"/>
    <w:rsid w:val="00DF044D"/>
    <w:rsid w:val="00E042B9"/>
    <w:rsid w:val="00E133F5"/>
    <w:rsid w:val="00E14627"/>
    <w:rsid w:val="00E14719"/>
    <w:rsid w:val="00E2100E"/>
    <w:rsid w:val="00E3171E"/>
    <w:rsid w:val="00E3400B"/>
    <w:rsid w:val="00E34AD8"/>
    <w:rsid w:val="00E409C3"/>
    <w:rsid w:val="00E758FE"/>
    <w:rsid w:val="00E77655"/>
    <w:rsid w:val="00E8059F"/>
    <w:rsid w:val="00E845FE"/>
    <w:rsid w:val="00E971EA"/>
    <w:rsid w:val="00EB0A84"/>
    <w:rsid w:val="00EB22C5"/>
    <w:rsid w:val="00ED6D8F"/>
    <w:rsid w:val="00EE6C7A"/>
    <w:rsid w:val="00F276AE"/>
    <w:rsid w:val="00F30661"/>
    <w:rsid w:val="00F50B93"/>
    <w:rsid w:val="00F6055A"/>
    <w:rsid w:val="00F70F0E"/>
    <w:rsid w:val="00F8735E"/>
    <w:rsid w:val="00FA46FD"/>
    <w:rsid w:val="00FC2274"/>
    <w:rsid w:val="00FC771A"/>
    <w:rsid w:val="00FD1EB9"/>
    <w:rsid w:val="00FD22D3"/>
    <w:rsid w:val="00FD6295"/>
    <w:rsid w:val="00FE43E3"/>
    <w:rsid w:val="00FE63CE"/>
    <w:rsid w:val="00FF3412"/>
    <w:rsid w:val="00FF43E5"/>
    <w:rsid w:val="00FF548E"/>
    <w:rsid w:val="010A29DC"/>
    <w:rsid w:val="010E63FF"/>
    <w:rsid w:val="011C626C"/>
    <w:rsid w:val="017D4F5C"/>
    <w:rsid w:val="01993D60"/>
    <w:rsid w:val="0204567E"/>
    <w:rsid w:val="021533E7"/>
    <w:rsid w:val="02274EC8"/>
    <w:rsid w:val="02970003"/>
    <w:rsid w:val="029A1B3F"/>
    <w:rsid w:val="03864EFF"/>
    <w:rsid w:val="03B24C65"/>
    <w:rsid w:val="041741E2"/>
    <w:rsid w:val="046C3066"/>
    <w:rsid w:val="049A5E25"/>
    <w:rsid w:val="04E452F2"/>
    <w:rsid w:val="05687CD1"/>
    <w:rsid w:val="05700C7D"/>
    <w:rsid w:val="05D31F6B"/>
    <w:rsid w:val="05ED054E"/>
    <w:rsid w:val="06053772"/>
    <w:rsid w:val="0607573C"/>
    <w:rsid w:val="0654414D"/>
    <w:rsid w:val="068076C1"/>
    <w:rsid w:val="06826B71"/>
    <w:rsid w:val="068B011B"/>
    <w:rsid w:val="07726BE5"/>
    <w:rsid w:val="0777244E"/>
    <w:rsid w:val="07AC659B"/>
    <w:rsid w:val="07D96C64"/>
    <w:rsid w:val="07F92E63"/>
    <w:rsid w:val="081D1CF7"/>
    <w:rsid w:val="089B50BD"/>
    <w:rsid w:val="08E41D65"/>
    <w:rsid w:val="09CB082F"/>
    <w:rsid w:val="0A437FD9"/>
    <w:rsid w:val="0A913826"/>
    <w:rsid w:val="0A92134D"/>
    <w:rsid w:val="0B04224A"/>
    <w:rsid w:val="0B392A8B"/>
    <w:rsid w:val="0B9C39D7"/>
    <w:rsid w:val="0BBC4730"/>
    <w:rsid w:val="0BD11844"/>
    <w:rsid w:val="0BED0D1B"/>
    <w:rsid w:val="0C032502"/>
    <w:rsid w:val="0C191D25"/>
    <w:rsid w:val="0C2D757F"/>
    <w:rsid w:val="0C937D2A"/>
    <w:rsid w:val="0D3A1F53"/>
    <w:rsid w:val="0D4238B7"/>
    <w:rsid w:val="0D711BD4"/>
    <w:rsid w:val="0D755EB2"/>
    <w:rsid w:val="0DC02399"/>
    <w:rsid w:val="0DFF5E39"/>
    <w:rsid w:val="0E2A646C"/>
    <w:rsid w:val="0E2B31D7"/>
    <w:rsid w:val="0E5434E9"/>
    <w:rsid w:val="0EB14B2C"/>
    <w:rsid w:val="0F423341"/>
    <w:rsid w:val="102349F7"/>
    <w:rsid w:val="10376C1E"/>
    <w:rsid w:val="113A274F"/>
    <w:rsid w:val="11433502"/>
    <w:rsid w:val="11E06E41"/>
    <w:rsid w:val="11E46932"/>
    <w:rsid w:val="11F532D9"/>
    <w:rsid w:val="120F276F"/>
    <w:rsid w:val="124C7D2B"/>
    <w:rsid w:val="12ED6598"/>
    <w:rsid w:val="12FE3A23"/>
    <w:rsid w:val="13081A3E"/>
    <w:rsid w:val="136E5EEF"/>
    <w:rsid w:val="13B62550"/>
    <w:rsid w:val="13DA7FEC"/>
    <w:rsid w:val="14D924E9"/>
    <w:rsid w:val="15715F06"/>
    <w:rsid w:val="157B135B"/>
    <w:rsid w:val="15957368"/>
    <w:rsid w:val="161E4F0F"/>
    <w:rsid w:val="1642631D"/>
    <w:rsid w:val="16610551"/>
    <w:rsid w:val="16A448E1"/>
    <w:rsid w:val="176D1177"/>
    <w:rsid w:val="17A27073"/>
    <w:rsid w:val="17E31BEB"/>
    <w:rsid w:val="18420856"/>
    <w:rsid w:val="18994DD4"/>
    <w:rsid w:val="18F90F15"/>
    <w:rsid w:val="19C04B95"/>
    <w:rsid w:val="19DD7B99"/>
    <w:rsid w:val="1ADA2FC8"/>
    <w:rsid w:val="1B043BA1"/>
    <w:rsid w:val="1B1C0EEA"/>
    <w:rsid w:val="1B9273FE"/>
    <w:rsid w:val="1C1222ED"/>
    <w:rsid w:val="1C3404B6"/>
    <w:rsid w:val="1C9F1DD3"/>
    <w:rsid w:val="1D807E56"/>
    <w:rsid w:val="1D882867"/>
    <w:rsid w:val="1DC4564F"/>
    <w:rsid w:val="1DEF6D8A"/>
    <w:rsid w:val="1E6004DA"/>
    <w:rsid w:val="1E9B481C"/>
    <w:rsid w:val="1EC75611"/>
    <w:rsid w:val="1EE937D9"/>
    <w:rsid w:val="1F212F73"/>
    <w:rsid w:val="1F5844BB"/>
    <w:rsid w:val="20087C8F"/>
    <w:rsid w:val="20235A68"/>
    <w:rsid w:val="21091F11"/>
    <w:rsid w:val="219F328A"/>
    <w:rsid w:val="21C83B7A"/>
    <w:rsid w:val="2221772E"/>
    <w:rsid w:val="22F10EAE"/>
    <w:rsid w:val="23C60D2B"/>
    <w:rsid w:val="23DA0890"/>
    <w:rsid w:val="24544D2D"/>
    <w:rsid w:val="24A07889"/>
    <w:rsid w:val="25A0778F"/>
    <w:rsid w:val="25AD2E66"/>
    <w:rsid w:val="25AF513B"/>
    <w:rsid w:val="25DA08CA"/>
    <w:rsid w:val="2613738E"/>
    <w:rsid w:val="26CD33AF"/>
    <w:rsid w:val="27DD7C53"/>
    <w:rsid w:val="27F94BD2"/>
    <w:rsid w:val="285A18E1"/>
    <w:rsid w:val="2880404F"/>
    <w:rsid w:val="28945A36"/>
    <w:rsid w:val="2895052E"/>
    <w:rsid w:val="28E868B0"/>
    <w:rsid w:val="29283150"/>
    <w:rsid w:val="297C274F"/>
    <w:rsid w:val="299B1B74"/>
    <w:rsid w:val="29FF498C"/>
    <w:rsid w:val="2A230585"/>
    <w:rsid w:val="2ACA63DD"/>
    <w:rsid w:val="2AE17A5A"/>
    <w:rsid w:val="2BDE4C42"/>
    <w:rsid w:val="2C25751D"/>
    <w:rsid w:val="2C746F5E"/>
    <w:rsid w:val="2CB259DC"/>
    <w:rsid w:val="2CC118F2"/>
    <w:rsid w:val="2CE70699"/>
    <w:rsid w:val="2F1F1070"/>
    <w:rsid w:val="2F792957"/>
    <w:rsid w:val="302D4E2A"/>
    <w:rsid w:val="30564A47"/>
    <w:rsid w:val="307728EF"/>
    <w:rsid w:val="30F6504B"/>
    <w:rsid w:val="3190389F"/>
    <w:rsid w:val="32000BDF"/>
    <w:rsid w:val="324E6E1C"/>
    <w:rsid w:val="32622B0C"/>
    <w:rsid w:val="32A221DB"/>
    <w:rsid w:val="32F3657D"/>
    <w:rsid w:val="33184B19"/>
    <w:rsid w:val="336052EF"/>
    <w:rsid w:val="338D077F"/>
    <w:rsid w:val="341B0A18"/>
    <w:rsid w:val="3566572C"/>
    <w:rsid w:val="35702107"/>
    <w:rsid w:val="357C0AAC"/>
    <w:rsid w:val="361909F0"/>
    <w:rsid w:val="365E6403"/>
    <w:rsid w:val="366A5C8C"/>
    <w:rsid w:val="3684230E"/>
    <w:rsid w:val="368816D2"/>
    <w:rsid w:val="36B129D7"/>
    <w:rsid w:val="36C23C86"/>
    <w:rsid w:val="3763616F"/>
    <w:rsid w:val="38080D1C"/>
    <w:rsid w:val="38A81C3F"/>
    <w:rsid w:val="39495149"/>
    <w:rsid w:val="39A405D1"/>
    <w:rsid w:val="39B60304"/>
    <w:rsid w:val="39FC21BB"/>
    <w:rsid w:val="3A26548A"/>
    <w:rsid w:val="3A585C5A"/>
    <w:rsid w:val="3A5F274A"/>
    <w:rsid w:val="3A63223A"/>
    <w:rsid w:val="3A6D3892"/>
    <w:rsid w:val="3AB17449"/>
    <w:rsid w:val="3B274099"/>
    <w:rsid w:val="3B311935"/>
    <w:rsid w:val="3C0D4B53"/>
    <w:rsid w:val="3CF03099"/>
    <w:rsid w:val="3CF33D49"/>
    <w:rsid w:val="3D7E1AB1"/>
    <w:rsid w:val="3E300685"/>
    <w:rsid w:val="3E5D51F2"/>
    <w:rsid w:val="3E8912B2"/>
    <w:rsid w:val="3F220916"/>
    <w:rsid w:val="3F884943"/>
    <w:rsid w:val="3FBD0E9A"/>
    <w:rsid w:val="4105404B"/>
    <w:rsid w:val="4111189B"/>
    <w:rsid w:val="417926F9"/>
    <w:rsid w:val="418238EE"/>
    <w:rsid w:val="41DD28D2"/>
    <w:rsid w:val="41F83BB0"/>
    <w:rsid w:val="422F7905"/>
    <w:rsid w:val="42B51AA1"/>
    <w:rsid w:val="43C05B54"/>
    <w:rsid w:val="441177D6"/>
    <w:rsid w:val="445825AA"/>
    <w:rsid w:val="45795008"/>
    <w:rsid w:val="45F61AD1"/>
    <w:rsid w:val="4651388E"/>
    <w:rsid w:val="469814BD"/>
    <w:rsid w:val="46F30DEA"/>
    <w:rsid w:val="47491CA4"/>
    <w:rsid w:val="476475F1"/>
    <w:rsid w:val="4823125B"/>
    <w:rsid w:val="48376AB4"/>
    <w:rsid w:val="4886623E"/>
    <w:rsid w:val="48964F79"/>
    <w:rsid w:val="489F23B5"/>
    <w:rsid w:val="48F14EB5"/>
    <w:rsid w:val="491D5CAA"/>
    <w:rsid w:val="492E4CD5"/>
    <w:rsid w:val="49B900C8"/>
    <w:rsid w:val="49B96C60"/>
    <w:rsid w:val="4B215F25"/>
    <w:rsid w:val="4B88737F"/>
    <w:rsid w:val="4BB02E05"/>
    <w:rsid w:val="4C1A4723"/>
    <w:rsid w:val="4CF51D9E"/>
    <w:rsid w:val="4DAC584E"/>
    <w:rsid w:val="4DEB281B"/>
    <w:rsid w:val="4DEC79E7"/>
    <w:rsid w:val="4E3C1504"/>
    <w:rsid w:val="4EC73630"/>
    <w:rsid w:val="4EF31987"/>
    <w:rsid w:val="4F091DE1"/>
    <w:rsid w:val="4F3E118E"/>
    <w:rsid w:val="4FD36D7D"/>
    <w:rsid w:val="500E7836"/>
    <w:rsid w:val="5051105B"/>
    <w:rsid w:val="50884351"/>
    <w:rsid w:val="50D1080A"/>
    <w:rsid w:val="50D15CF8"/>
    <w:rsid w:val="510C31D4"/>
    <w:rsid w:val="51322C82"/>
    <w:rsid w:val="51703763"/>
    <w:rsid w:val="52093D5E"/>
    <w:rsid w:val="521D13A1"/>
    <w:rsid w:val="52E86762"/>
    <w:rsid w:val="530A54F1"/>
    <w:rsid w:val="53520B81"/>
    <w:rsid w:val="5394125E"/>
    <w:rsid w:val="539574B0"/>
    <w:rsid w:val="53990623"/>
    <w:rsid w:val="54175A4C"/>
    <w:rsid w:val="54AA0D3A"/>
    <w:rsid w:val="54C33A9D"/>
    <w:rsid w:val="54C94F38"/>
    <w:rsid w:val="5501085D"/>
    <w:rsid w:val="5507605E"/>
    <w:rsid w:val="5540344C"/>
    <w:rsid w:val="556C5FEF"/>
    <w:rsid w:val="55C20305"/>
    <w:rsid w:val="561E7D58"/>
    <w:rsid w:val="562B7C58"/>
    <w:rsid w:val="568A2F61"/>
    <w:rsid w:val="570A5ABF"/>
    <w:rsid w:val="57486595"/>
    <w:rsid w:val="57C06C81"/>
    <w:rsid w:val="585F0CEE"/>
    <w:rsid w:val="58645B4C"/>
    <w:rsid w:val="58F92290"/>
    <w:rsid w:val="59411541"/>
    <w:rsid w:val="59934492"/>
    <w:rsid w:val="59F36CDF"/>
    <w:rsid w:val="59F6057D"/>
    <w:rsid w:val="5A1A070F"/>
    <w:rsid w:val="5A403EEE"/>
    <w:rsid w:val="5B13515F"/>
    <w:rsid w:val="5D7923F2"/>
    <w:rsid w:val="5E0E52EC"/>
    <w:rsid w:val="5E5D506F"/>
    <w:rsid w:val="5E6642F8"/>
    <w:rsid w:val="5E7B54F5"/>
    <w:rsid w:val="5E9367D9"/>
    <w:rsid w:val="5EB81019"/>
    <w:rsid w:val="60206354"/>
    <w:rsid w:val="60771CEC"/>
    <w:rsid w:val="60822D96"/>
    <w:rsid w:val="60882223"/>
    <w:rsid w:val="61131A15"/>
    <w:rsid w:val="61677FB2"/>
    <w:rsid w:val="61695AD8"/>
    <w:rsid w:val="619568CD"/>
    <w:rsid w:val="61B31BA2"/>
    <w:rsid w:val="627110E9"/>
    <w:rsid w:val="62852432"/>
    <w:rsid w:val="62B42524"/>
    <w:rsid w:val="62C81A71"/>
    <w:rsid w:val="62D16373"/>
    <w:rsid w:val="62FB30A8"/>
    <w:rsid w:val="634C7460"/>
    <w:rsid w:val="63865A58"/>
    <w:rsid w:val="63E31B72"/>
    <w:rsid w:val="647C1FC7"/>
    <w:rsid w:val="64966BE4"/>
    <w:rsid w:val="658D110E"/>
    <w:rsid w:val="65EB2F60"/>
    <w:rsid w:val="65EE2A50"/>
    <w:rsid w:val="66720204"/>
    <w:rsid w:val="66970432"/>
    <w:rsid w:val="66E16B34"/>
    <w:rsid w:val="676A33D2"/>
    <w:rsid w:val="684844AC"/>
    <w:rsid w:val="688768E9"/>
    <w:rsid w:val="694F7E51"/>
    <w:rsid w:val="6A6432E1"/>
    <w:rsid w:val="6A6F72F0"/>
    <w:rsid w:val="6CBB20DF"/>
    <w:rsid w:val="6CC22541"/>
    <w:rsid w:val="6CF070AE"/>
    <w:rsid w:val="6D564496"/>
    <w:rsid w:val="6E7A1325"/>
    <w:rsid w:val="6F9C15B5"/>
    <w:rsid w:val="70383246"/>
    <w:rsid w:val="704304D1"/>
    <w:rsid w:val="71B44B4E"/>
    <w:rsid w:val="71D1594E"/>
    <w:rsid w:val="72EB27F1"/>
    <w:rsid w:val="732A5565"/>
    <w:rsid w:val="736C7698"/>
    <w:rsid w:val="73B9469D"/>
    <w:rsid w:val="74561EEC"/>
    <w:rsid w:val="747477EB"/>
    <w:rsid w:val="74A72014"/>
    <w:rsid w:val="74D6302D"/>
    <w:rsid w:val="754F36C5"/>
    <w:rsid w:val="755A5A0C"/>
    <w:rsid w:val="75794965"/>
    <w:rsid w:val="759F78C3"/>
    <w:rsid w:val="75DA1174"/>
    <w:rsid w:val="764837C1"/>
    <w:rsid w:val="768F26FA"/>
    <w:rsid w:val="769D1B10"/>
    <w:rsid w:val="77521F51"/>
    <w:rsid w:val="777803CC"/>
    <w:rsid w:val="77852348"/>
    <w:rsid w:val="77E93077"/>
    <w:rsid w:val="780A1969"/>
    <w:rsid w:val="79132AA2"/>
    <w:rsid w:val="79294073"/>
    <w:rsid w:val="79440EAD"/>
    <w:rsid w:val="79F53F55"/>
    <w:rsid w:val="7A0423EA"/>
    <w:rsid w:val="7C001D29"/>
    <w:rsid w:val="7CE04A49"/>
    <w:rsid w:val="7D07163C"/>
    <w:rsid w:val="7D172435"/>
    <w:rsid w:val="7DE844FD"/>
    <w:rsid w:val="7EDB5E10"/>
    <w:rsid w:val="7F1F30BD"/>
    <w:rsid w:val="7F9A1670"/>
    <w:rsid w:val="7FBE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Calibri" w:cs="Arial Unicode MS"/>
      <w:color w:val="000000"/>
      <w:kern w:val="2"/>
      <w:sz w:val="21"/>
      <w:szCs w:val="21"/>
      <w:u w:color="000000"/>
      <w:lang w:val="en-US" w:eastAsia="zh-CN" w:bidi="ar-SA"/>
    </w:rPr>
  </w:style>
  <w:style w:type="paragraph" w:styleId="2">
    <w:name w:val="heading 1"/>
    <w:next w:val="1"/>
    <w:link w:val="44"/>
    <w:autoRedefine/>
    <w:qFormat/>
    <w:uiPriority w:val="0"/>
    <w:pPr>
      <w:keepNext/>
      <w:numPr>
        <w:ilvl w:val="0"/>
        <w:numId w:val="1"/>
      </w:numPr>
      <w:jc w:val="center"/>
      <w:outlineLvl w:val="0"/>
    </w:pPr>
    <w:rPr>
      <w:rFonts w:ascii="Arial" w:hAnsi="Arial" w:eastAsia="黑体" w:cs="Arial"/>
      <w:b/>
      <w:bCs/>
      <w:sz w:val="36"/>
      <w:szCs w:val="24"/>
    </w:rPr>
  </w:style>
  <w:style w:type="paragraph" w:styleId="3">
    <w:name w:val="heading 2"/>
    <w:next w:val="1"/>
    <w:link w:val="45"/>
    <w:autoRedefine/>
    <w:unhideWhenUsed/>
    <w:qFormat/>
    <w:uiPriority w:val="9"/>
    <w:pPr>
      <w:keepNext/>
      <w:keepLines/>
      <w:numPr>
        <w:ilvl w:val="0"/>
        <w:numId w:val="2"/>
      </w:numPr>
      <w:spacing w:line="360" w:lineRule="auto"/>
      <w:outlineLvl w:val="1"/>
    </w:pPr>
    <w:rPr>
      <w:rFonts w:ascii="Times New Roman" w:hAnsi="Times New Roman" w:eastAsia="宋体" w:cs="Times New Roman"/>
      <w:b/>
      <w:bCs/>
      <w:sz w:val="24"/>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34"/>
    <w:autoRedefine/>
    <w:qFormat/>
    <w:uiPriority w:val="99"/>
    <w:pPr>
      <w:widowControl w:val="0"/>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Calibri" w:cs="Arial Unicode MS"/>
      <w:color w:val="000000"/>
      <w:kern w:val="2"/>
      <w:sz w:val="21"/>
      <w:szCs w:val="21"/>
      <w:u w:color="000000"/>
      <w:lang w:val="en-US" w:eastAsia="zh-CN" w:bidi="ar-SA"/>
    </w:rPr>
  </w:style>
  <w:style w:type="paragraph" w:styleId="6">
    <w:name w:val="Body Text"/>
    <w:basedOn w:val="1"/>
    <w:next w:val="1"/>
    <w:link w:val="36"/>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7">
    <w:name w:val="Body Text Indent"/>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120"/>
      <w:ind w:left="420"/>
      <w:jc w:val="both"/>
    </w:pPr>
    <w:rPr>
      <w:rFonts w:hint="eastAsia" w:ascii="Arial Unicode MS" w:hAnsi="Arial Unicode MS" w:eastAsia="Calibri" w:cs="Arial Unicode MS"/>
      <w:color w:val="000000"/>
      <w:kern w:val="2"/>
      <w:sz w:val="21"/>
      <w:szCs w:val="21"/>
      <w:u w:color="000000"/>
      <w:lang w:val="zh-TW" w:eastAsia="zh-TW" w:bidi="ar-SA"/>
    </w:rPr>
  </w:style>
  <w:style w:type="paragraph" w:styleId="8">
    <w:name w:val="Body Text Indent 2"/>
    <w:basedOn w:val="1"/>
    <w:link w:val="40"/>
    <w:autoRedefine/>
    <w:semiHidden/>
    <w:unhideWhenUsed/>
    <w:qFormat/>
    <w:uiPriority w:val="99"/>
    <w:pPr>
      <w:spacing w:after="120" w:line="480" w:lineRule="auto"/>
      <w:ind w:left="420" w:leftChars="200"/>
    </w:pPr>
  </w:style>
  <w:style w:type="paragraph" w:styleId="9">
    <w:name w:val="footer"/>
    <w:basedOn w:val="1"/>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paragraph" w:styleId="10">
    <w:name w:val="header"/>
    <w:basedOn w:val="1"/>
    <w:next w:val="6"/>
    <w:autoRedefine/>
    <w:qFormat/>
    <w:uiPriority w:val="0"/>
    <w:pPr>
      <w:widowControl w:val="0"/>
      <w:pBdr>
        <w:top w:val="none" w:color="auto" w:sz="0" w:space="0"/>
        <w:left w:val="none" w:color="auto" w:sz="0" w:space="0"/>
        <w:bottom w:val="single" w:color="000000" w:sz="6" w:space="0"/>
        <w:right w:val="none" w:color="auto" w:sz="0" w:space="0"/>
        <w:between w:val="none" w:color="auto" w:sz="0" w:space="0"/>
      </w:pBdr>
      <w:tabs>
        <w:tab w:val="center" w:pos="4153"/>
        <w:tab w:val="right" w:pos="8306"/>
      </w:tabs>
      <w:jc w:val="right"/>
    </w:pPr>
    <w:rPr>
      <w:rFonts w:ascii="Arial Unicode MS" w:hAnsi="Arial Unicode MS" w:eastAsia="宋体"/>
      <w:sz w:val="18"/>
      <w:szCs w:val="18"/>
    </w:rPr>
  </w:style>
  <w:style w:type="paragraph" w:styleId="11">
    <w:name w:val="toc 1"/>
    <w:basedOn w:val="1"/>
    <w:next w:val="1"/>
    <w:autoRedefine/>
    <w:qFormat/>
    <w:uiPriority w:val="0"/>
    <w:pPr>
      <w:pBdr>
        <w:top w:val="none" w:color="auto" w:sz="0" w:space="0"/>
        <w:left w:val="none" w:color="auto" w:sz="0" w:space="0"/>
        <w:bottom w:val="none" w:color="auto" w:sz="0" w:space="0"/>
        <w:right w:val="none" w:color="auto" w:sz="0" w:space="0"/>
        <w:between w:val="none" w:color="auto" w:sz="0" w:space="0"/>
      </w:pBdr>
    </w:pPr>
    <w:rPr>
      <w:rFonts w:hint="default" w:asciiTheme="minorHAnsi" w:hAnsiTheme="minorHAnsi" w:eastAsiaTheme="minorEastAsia" w:cstheme="minorBidi"/>
      <w:color w:val="auto"/>
      <w:szCs w:val="22"/>
    </w:rPr>
  </w:style>
  <w:style w:type="paragraph" w:styleId="12">
    <w:name w:val="toc 2"/>
    <w:basedOn w:val="1"/>
    <w:next w:val="1"/>
    <w:autoRedefine/>
    <w:semiHidden/>
    <w:unhideWhenUsed/>
    <w:qFormat/>
    <w:uiPriority w:val="39"/>
    <w:pPr>
      <w:ind w:left="420" w:leftChars="200"/>
    </w:p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6"/>
    <w:link w:val="46"/>
    <w:autoRedefine/>
    <w:semiHidden/>
    <w:unhideWhenUsed/>
    <w:qFormat/>
    <w:uiPriority w:val="99"/>
    <w:pPr>
      <w:spacing w:line="440" w:lineRule="exact"/>
      <w:ind w:firstLine="420" w:firstLineChars="200"/>
    </w:pPr>
    <w:rPr>
      <w:szCs w:val="20"/>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basedOn w:val="17"/>
    <w:autoRedefine/>
    <w:semiHidden/>
    <w:qFormat/>
    <w:uiPriority w:val="0"/>
  </w:style>
  <w:style w:type="character" w:styleId="20">
    <w:name w:val="FollowedHyperlink"/>
    <w:basedOn w:val="17"/>
    <w:autoRedefine/>
    <w:semiHidden/>
    <w:unhideWhenUsed/>
    <w:qFormat/>
    <w:uiPriority w:val="99"/>
    <w:rPr>
      <w:color w:val="FF00FF" w:themeColor="followedHyperlink"/>
      <w:u w:val="single"/>
      <w14:textFill>
        <w14:solidFill>
          <w14:schemeClr w14:val="folHlink"/>
        </w14:solidFill>
      </w14:textFill>
    </w:rPr>
  </w:style>
  <w:style w:type="character" w:styleId="21">
    <w:name w:val="Hyperlink"/>
    <w:autoRedefine/>
    <w:qFormat/>
    <w:uiPriority w:val="0"/>
    <w:rPr>
      <w:u w:val="single"/>
    </w:rPr>
  </w:style>
  <w:style w:type="character" w:styleId="22">
    <w:name w:val="annotation reference"/>
    <w:basedOn w:val="17"/>
    <w:autoRedefine/>
    <w:semiHidden/>
    <w:unhideWhenUsed/>
    <w:qFormat/>
    <w:uiPriority w:val="99"/>
    <w:rPr>
      <w:sz w:val="21"/>
      <w:szCs w:val="21"/>
    </w:rPr>
  </w:style>
  <w:style w:type="paragraph" w:customStyle="1" w:styleId="23">
    <w:name w:val="标题 5（有编号）（绿盟科技）"/>
    <w:basedOn w:val="1"/>
    <w:next w:val="24"/>
    <w:autoRedefine/>
    <w:qFormat/>
    <w:uiPriority w:val="99"/>
    <w:pPr>
      <w:keepNext/>
      <w:keepLines/>
      <w:numPr>
        <w:ilvl w:val="4"/>
        <w:numId w:val="3"/>
      </w:numPr>
      <w:tabs>
        <w:tab w:val="left" w:pos="0"/>
        <w:tab w:val="left" w:pos="1492"/>
      </w:tabs>
      <w:overflowPunct/>
      <w:autoSpaceDE/>
      <w:autoSpaceDN/>
      <w:spacing w:before="280" w:after="156" w:line="377" w:lineRule="auto"/>
      <w:outlineLvl w:val="4"/>
    </w:pPr>
    <w:rPr>
      <w:rFonts w:ascii="Arial" w:hAnsi="Arial" w:eastAsia="黑体"/>
      <w:b/>
      <w:kern w:val="0"/>
      <w:szCs w:val="28"/>
    </w:rPr>
  </w:style>
  <w:style w:type="paragraph" w:customStyle="1" w:styleId="24">
    <w:name w:val="正文（绿盟科技）"/>
    <w:autoRedefine/>
    <w:qFormat/>
    <w:uiPriority w:val="99"/>
    <w:pPr>
      <w:spacing w:line="300" w:lineRule="auto"/>
    </w:pPr>
    <w:rPr>
      <w:rFonts w:ascii="Arial" w:hAnsi="Arial" w:eastAsia="宋体" w:cs="黑体"/>
      <w:sz w:val="21"/>
      <w:szCs w:val="21"/>
      <w:lang w:val="en-US" w:eastAsia="zh-CN" w:bidi="ar-SA"/>
    </w:rPr>
  </w:style>
  <w:style w:type="paragraph" w:customStyle="1" w:styleId="25">
    <w:name w:val="Header &amp; Footer"/>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6">
    <w:name w:val="Body"/>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sz w:val="22"/>
      <w:szCs w:val="22"/>
      <w:lang w:val="en-US" w:eastAsia="zh-CN" w:bidi="ar-SA"/>
    </w:rPr>
  </w:style>
  <w:style w:type="character" w:customStyle="1" w:styleId="27">
    <w:name w:val="Link"/>
    <w:autoRedefine/>
    <w:qFormat/>
    <w:uiPriority w:val="0"/>
    <w:rPr>
      <w:color w:val="0563C1"/>
      <w:u w:val="single" w:color="0563C1"/>
    </w:rPr>
  </w:style>
  <w:style w:type="character" w:customStyle="1" w:styleId="28">
    <w:name w:val="Hyperlink.0"/>
    <w:basedOn w:val="27"/>
    <w:autoRedefine/>
    <w:qFormat/>
    <w:uiPriority w:val="0"/>
    <w:rPr>
      <w:rFonts w:ascii="FangSong_GB2312" w:hAnsi="FangSong_GB2312" w:eastAsia="FangSong_GB2312" w:cs="FangSong_GB2312"/>
      <w:color w:val="0563C1"/>
      <w:sz w:val="32"/>
      <w:szCs w:val="32"/>
      <w:u w:val="single" w:color="0563C1"/>
      <w:lang w:val="en-US"/>
    </w:rPr>
  </w:style>
  <w:style w:type="character" w:customStyle="1" w:styleId="29">
    <w:name w:val="Hyperlink.1"/>
    <w:basedOn w:val="27"/>
    <w:autoRedefine/>
    <w:qFormat/>
    <w:uiPriority w:val="0"/>
    <w:rPr>
      <w:rFonts w:ascii="宋体" w:hAnsi="宋体" w:eastAsia="宋体" w:cs="宋体"/>
      <w:color w:val="000000"/>
      <w:u w:val="single" w:color="000000"/>
      <w:lang w:val="en-US"/>
    </w:rPr>
  </w:style>
  <w:style w:type="paragraph" w:customStyle="1" w:styleId="30">
    <w:name w:val="xl51"/>
    <w:autoRedefine/>
    <w:qFormat/>
    <w:uiPriority w:val="0"/>
    <w:pPr>
      <w:pBdr>
        <w:top w:val="none" w:color="auto" w:sz="0" w:space="0"/>
        <w:left w:val="none" w:color="auto" w:sz="0" w:space="0"/>
        <w:bottom w:val="single" w:color="000000" w:sz="4" w:space="0"/>
        <w:right w:val="none" w:color="auto" w:sz="0" w:space="0"/>
        <w:between w:val="none" w:color="auto" w:sz="0" w:space="0"/>
      </w:pBdr>
      <w:spacing w:before="100" w:after="100"/>
      <w:jc w:val="center"/>
    </w:pPr>
    <w:rPr>
      <w:rFonts w:ascii="宋体" w:hAnsi="宋体" w:eastAsia="宋体" w:cs="宋体"/>
      <w:b/>
      <w:bCs/>
      <w:color w:val="000000"/>
      <w:sz w:val="32"/>
      <w:szCs w:val="32"/>
      <w:u w:color="000000"/>
      <w:lang w:val="en-US" w:eastAsia="zh-CN" w:bidi="ar-SA"/>
    </w:rPr>
  </w:style>
  <w:style w:type="paragraph" w:customStyle="1" w:styleId="31">
    <w:name w:val="_正文段落"/>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pPr>
    <w:rPr>
      <w:rFonts w:hint="eastAsia" w:ascii="Arial Unicode MS" w:hAnsi="Arial Unicode MS" w:eastAsia="Calibri" w:cs="Arial Unicode MS"/>
      <w:color w:val="000000"/>
      <w:kern w:val="2"/>
      <w:sz w:val="28"/>
      <w:szCs w:val="28"/>
      <w:u w:color="000000"/>
      <w:lang w:val="en-US" w:eastAsia="zh-CN" w:bidi="ar-SA"/>
    </w:rPr>
  </w:style>
  <w:style w:type="paragraph" w:customStyle="1" w:styleId="32">
    <w:name w:val="Revision"/>
    <w:autoRedefine/>
    <w:hidden/>
    <w:semiHidden/>
    <w:qFormat/>
    <w:uiPriority w:val="99"/>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Calibri" w:cs="Arial Unicode MS"/>
      <w:color w:val="000000"/>
      <w:kern w:val="2"/>
      <w:sz w:val="21"/>
      <w:szCs w:val="21"/>
      <w:u w:color="000000"/>
      <w:lang w:val="en-US" w:eastAsia="zh-CN" w:bidi="ar-SA"/>
    </w:rPr>
  </w:style>
  <w:style w:type="paragraph" w:styleId="33">
    <w:name w:val="List Paragraph"/>
    <w:basedOn w:val="1"/>
    <w:autoRedefine/>
    <w:qFormat/>
    <w:uiPriority w:val="34"/>
    <w:pPr>
      <w:ind w:firstLine="420" w:firstLineChars="200"/>
    </w:pPr>
  </w:style>
  <w:style w:type="character" w:customStyle="1" w:styleId="34">
    <w:name w:val="Comment Text Char"/>
    <w:basedOn w:val="17"/>
    <w:link w:val="5"/>
    <w:autoRedefine/>
    <w:qFormat/>
    <w:uiPriority w:val="99"/>
    <w:rPr>
      <w:rFonts w:ascii="Arial Unicode MS" w:hAnsi="Arial Unicode MS" w:eastAsia="Calibri" w:cs="Arial Unicode MS"/>
      <w:color w:val="000000"/>
      <w:kern w:val="2"/>
      <w:sz w:val="21"/>
      <w:szCs w:val="21"/>
      <w:u w:color="000000"/>
      <w:lang w:val="en-US"/>
    </w:rPr>
  </w:style>
  <w:style w:type="character" w:customStyle="1" w:styleId="35">
    <w:name w:val="font51"/>
    <w:basedOn w:val="17"/>
    <w:autoRedefine/>
    <w:qFormat/>
    <w:uiPriority w:val="0"/>
    <w:rPr>
      <w:rFonts w:hint="eastAsia" w:ascii="宋体" w:hAnsi="宋体" w:eastAsia="宋体" w:cs="宋体"/>
      <w:b/>
      <w:color w:val="000000"/>
      <w:sz w:val="24"/>
      <w:szCs w:val="24"/>
      <w:u w:val="none"/>
    </w:rPr>
  </w:style>
  <w:style w:type="character" w:customStyle="1" w:styleId="36">
    <w:name w:val="Body Text Char"/>
    <w:basedOn w:val="17"/>
    <w:link w:val="6"/>
    <w:autoRedefine/>
    <w:qFormat/>
    <w:uiPriority w:val="0"/>
    <w:rPr>
      <w:rFonts w:ascii="Arial Unicode MS" w:hAnsi="Arial Unicode MS" w:eastAsia="Times New Roman" w:cs="Arial Unicode MS"/>
      <w:color w:val="000000"/>
      <w:kern w:val="2"/>
      <w:sz w:val="21"/>
      <w:szCs w:val="21"/>
      <w:u w:color="000000"/>
    </w:rPr>
  </w:style>
  <w:style w:type="paragraph" w:customStyle="1" w:styleId="37">
    <w:name w:val="样式"/>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autoSpaceDE w:val="0"/>
      <w:autoSpaceDN w:val="0"/>
      <w:adjustRightInd w:val="0"/>
    </w:pPr>
    <w:rPr>
      <w:rFonts w:ascii="宋体" w:hAnsi="宋体" w:eastAsia="宋体" w:cs="宋体"/>
      <w:sz w:val="24"/>
      <w:szCs w:val="24"/>
      <w:lang w:val="en-US" w:eastAsia="zh-CN" w:bidi="ar-SA"/>
    </w:rPr>
  </w:style>
  <w:style w:type="character" w:customStyle="1" w:styleId="38">
    <w:name w:val="Unresolved Mention"/>
    <w:basedOn w:val="17"/>
    <w:autoRedefine/>
    <w:semiHidden/>
    <w:unhideWhenUsed/>
    <w:qFormat/>
    <w:uiPriority w:val="99"/>
    <w:rPr>
      <w:color w:val="605E5C"/>
      <w:shd w:val="clear" w:color="auto" w:fill="E1DFDD"/>
    </w:rPr>
  </w:style>
  <w:style w:type="paragraph" w:customStyle="1" w:styleId="39">
    <w:name w:val="Default"/>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Body Text Indent 2 Char"/>
    <w:basedOn w:val="17"/>
    <w:link w:val="8"/>
    <w:autoRedefine/>
    <w:qFormat/>
    <w:uiPriority w:val="0"/>
    <w:rPr>
      <w:rFonts w:ascii="Arial Unicode MS" w:hAnsi="Arial Unicode MS" w:eastAsia="Calibri" w:cs="Arial Unicode MS"/>
      <w:color w:val="000000"/>
      <w:kern w:val="2"/>
      <w:sz w:val="21"/>
      <w:szCs w:val="21"/>
      <w:u w:color="000000"/>
    </w:rPr>
  </w:style>
  <w:style w:type="paragraph" w:customStyle="1" w:styleId="41">
    <w:name w:val="sht标题1"/>
    <w:basedOn w:val="1"/>
    <w:next w:val="2"/>
    <w:autoRedefine/>
    <w:qFormat/>
    <w:uiPriority w:val="0"/>
    <w:pPr>
      <w:jc w:val="center"/>
    </w:pPr>
    <w:rPr>
      <w:rFonts w:eastAsia="黑体"/>
      <w:b/>
      <w:sz w:val="52"/>
      <w:szCs w:val="24"/>
    </w:rPr>
  </w:style>
  <w:style w:type="paragraph" w:customStyle="1" w:styleId="42">
    <w:name w:val="p15"/>
    <w:basedOn w:val="1"/>
    <w:autoRedefine/>
    <w:qFormat/>
    <w:uiPriority w:val="0"/>
    <w:rPr>
      <w:rFonts w:ascii="Arial Unicode MS" w:hAnsi="Arial Unicode MS" w:eastAsia="宋体" w:cs="宋体"/>
      <w:color w:val="000000"/>
      <w:sz w:val="24"/>
    </w:rPr>
  </w:style>
  <w:style w:type="paragraph" w:customStyle="1" w:styleId="43">
    <w:name w:val="13、表格内居中正文"/>
    <w:basedOn w:val="1"/>
    <w:autoRedefine/>
    <w:qFormat/>
    <w:uiPriority w:val="0"/>
    <w:pPr>
      <w:wordWrap w:val="0"/>
      <w:topLinePunct/>
      <w:spacing w:line="360" w:lineRule="exact"/>
      <w:jc w:val="center"/>
    </w:pPr>
    <w:rPr>
      <w:rFonts w:ascii="宋体" w:hAnsi="宋体" w:eastAsia="宋体"/>
    </w:rPr>
  </w:style>
  <w:style w:type="character" w:customStyle="1" w:styleId="44">
    <w:name w:val="标题 1 Char"/>
    <w:link w:val="2"/>
    <w:autoRedefine/>
    <w:qFormat/>
    <w:uiPriority w:val="0"/>
    <w:rPr>
      <w:rFonts w:ascii="Arial" w:hAnsi="Arial" w:eastAsia="黑体" w:cs="Arial"/>
      <w:b/>
      <w:bCs/>
      <w:sz w:val="36"/>
      <w:szCs w:val="24"/>
    </w:rPr>
  </w:style>
  <w:style w:type="character" w:customStyle="1" w:styleId="45">
    <w:name w:val="标题 2 Char"/>
    <w:link w:val="3"/>
    <w:autoRedefine/>
    <w:qFormat/>
    <w:uiPriority w:val="9"/>
    <w:rPr>
      <w:rFonts w:ascii="Times New Roman" w:hAnsi="Times New Roman" w:eastAsia="宋体"/>
      <w:b/>
      <w:bCs/>
      <w:sz w:val="24"/>
      <w:szCs w:val="32"/>
    </w:rPr>
  </w:style>
  <w:style w:type="character" w:customStyle="1" w:styleId="46">
    <w:name w:val="正文首行缩进 Char"/>
    <w:link w:val="14"/>
    <w:autoRedefine/>
    <w:qFormat/>
    <w:uiPriority w:val="0"/>
    <w:rPr>
      <w:szCs w:val="20"/>
    </w:rPr>
  </w:style>
  <w:style w:type="character" w:customStyle="1" w:styleId="47">
    <w:name w:val="button"/>
    <w:basedOn w:val="17"/>
    <w:autoRedefine/>
    <w:qFormat/>
    <w:uiPriority w:val="0"/>
  </w:style>
  <w:style w:type="character" w:customStyle="1" w:styleId="48">
    <w:name w:val="tmpztreemove_arrow"/>
    <w:basedOn w:val="17"/>
    <w:autoRedefine/>
    <w:qFormat/>
    <w:uiPriority w:val="0"/>
  </w:style>
  <w:style w:type="character" w:customStyle="1" w:styleId="49">
    <w:name w:val="hover1"/>
    <w:basedOn w:val="17"/>
    <w:autoRedefine/>
    <w:qFormat/>
    <w:uiPriority w:val="0"/>
    <w:rPr>
      <w:shd w:val="clear" w:fill="EEEEEE"/>
    </w:rPr>
  </w:style>
  <w:style w:type="character" w:customStyle="1" w:styleId="50">
    <w:name w:val="hover2"/>
    <w:basedOn w:val="17"/>
    <w:autoRedefine/>
    <w:qFormat/>
    <w:uiPriority w:val="0"/>
    <w:rPr>
      <w:shd w:val="clear" w:fill="EEEEEE"/>
    </w:rPr>
  </w:style>
  <w:style w:type="character" w:customStyle="1" w:styleId="51">
    <w:name w:val="tips[data-v-39386422]"/>
    <w:basedOn w:val="17"/>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SimHei"/>
        <a:cs typeface="Helvetica Neue"/>
      </a:majorFont>
      <a:minorFont>
        <a:latin typeface="Helvetica Neue"/>
        <a:ea typeface="SimSun"/>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Words>
  <Characters>666</Characters>
  <Lines>46</Lines>
  <Paragraphs>13</Paragraphs>
  <TotalTime>63</TotalTime>
  <ScaleCrop>false</ScaleCrop>
  <LinksUpToDate>false</LinksUpToDate>
  <CharactersWithSpaces>693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2022-06-10T05:01:00Z</dcterms:created>
  <dc:creator>Weiwei He</dc:creator>
  <cp:lastModifiedBy>陈宇娇</cp:lastModifiedBy>
  <dcterms:modified xsi:type="dcterms:W3CDTF">2026-01-06T07:42:27Z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07F2D69EE8834DF39168599104F860D4_13</vt:lpwstr>
  </property>
  <property fmtid="{D5CDD505-2E9C-101B-9397-08002B2CF9AE}" pid="4" name="KSOTemplateDocerSaveRecord">
    <vt:lpwstr>eyJoZGlkIjoiNWQ4YWFiNzZjNzU2MzAxMWMyZjY0MzA3MjJjOTUwN2QifQ==</vt:lpwstr>
  </property>
</Properties>
</file>